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1FDA" w:rsidRDefault="00801FDA" w:rsidP="00020BF1">
      <w:pPr>
        <w:spacing w:before="840"/>
        <w:jc w:val="center"/>
        <w:rPr>
          <w:b/>
          <w:sz w:val="34"/>
          <w:szCs w:val="34"/>
        </w:rPr>
      </w:pPr>
      <w:r w:rsidRPr="00CF263B">
        <w:rPr>
          <w:b/>
          <w:sz w:val="34"/>
          <w:szCs w:val="34"/>
        </w:rPr>
        <w:t>ОТЧЕТ ЭМИТЕНТА</w:t>
      </w:r>
      <w:r w:rsidR="00CF263B" w:rsidRPr="00CF263B">
        <w:rPr>
          <w:b/>
          <w:sz w:val="34"/>
          <w:szCs w:val="34"/>
        </w:rPr>
        <w:t xml:space="preserve"> </w:t>
      </w:r>
      <w:r w:rsidR="00CF263B">
        <w:rPr>
          <w:b/>
          <w:sz w:val="34"/>
          <w:szCs w:val="34"/>
        </w:rPr>
        <w:br/>
      </w:r>
      <w:r w:rsidR="007C04A9">
        <w:rPr>
          <w:b/>
          <w:sz w:val="34"/>
          <w:szCs w:val="34"/>
        </w:rPr>
        <w:t>ЭМИССИОННЫХ ЦЕН</w:t>
      </w:r>
      <w:r w:rsidRPr="00CF263B">
        <w:rPr>
          <w:b/>
          <w:sz w:val="34"/>
          <w:szCs w:val="34"/>
        </w:rPr>
        <w:t>НЫХ БУМАГ</w:t>
      </w:r>
    </w:p>
    <w:p w:rsidR="00020BF1" w:rsidRPr="00CF263B" w:rsidRDefault="00020BF1" w:rsidP="00020BF1">
      <w:pPr>
        <w:spacing w:before="360"/>
        <w:jc w:val="center"/>
        <w:rPr>
          <w:b/>
          <w:sz w:val="34"/>
          <w:szCs w:val="34"/>
        </w:rPr>
      </w:pPr>
    </w:p>
    <w:p w:rsidR="00020BF1" w:rsidRPr="00020BF1" w:rsidRDefault="00020BF1" w:rsidP="00020BF1">
      <w:pPr>
        <w:jc w:val="center"/>
        <w:rPr>
          <w:b/>
          <w:bCs/>
          <w:i/>
          <w:iCs/>
          <w:sz w:val="40"/>
          <w:szCs w:val="40"/>
        </w:rPr>
      </w:pPr>
      <w:r w:rsidRPr="00020BF1">
        <w:rPr>
          <w:b/>
          <w:bCs/>
          <w:i/>
          <w:iCs/>
          <w:sz w:val="40"/>
          <w:szCs w:val="40"/>
        </w:rPr>
        <w:t>Открытое акционерное общество</w:t>
      </w:r>
    </w:p>
    <w:p w:rsidR="00CF263B" w:rsidRPr="00020BF1" w:rsidRDefault="00020BF1" w:rsidP="00020BF1">
      <w:pPr>
        <w:jc w:val="center"/>
        <w:rPr>
          <w:i/>
          <w:sz w:val="40"/>
          <w:szCs w:val="40"/>
        </w:rPr>
      </w:pPr>
      <w:r w:rsidRPr="00020BF1">
        <w:rPr>
          <w:b/>
          <w:bCs/>
          <w:i/>
          <w:iCs/>
          <w:sz w:val="40"/>
          <w:szCs w:val="40"/>
        </w:rPr>
        <w:t>«Сахалинское морское пароходство»</w:t>
      </w:r>
    </w:p>
    <w:tbl>
      <w:tblPr>
        <w:tblW w:w="6011" w:type="dxa"/>
        <w:tblInd w:w="1871" w:type="dxa"/>
        <w:tblLayout w:type="fixed"/>
        <w:tblCellMar>
          <w:left w:w="28" w:type="dxa"/>
          <w:right w:w="28" w:type="dxa"/>
        </w:tblCellMar>
        <w:tblLook w:val="0000"/>
      </w:tblPr>
      <w:tblGrid>
        <w:gridCol w:w="2325"/>
        <w:gridCol w:w="3686"/>
      </w:tblGrid>
      <w:tr w:rsidR="00CF263B" w:rsidRPr="00CF263B" w:rsidTr="00020BF1">
        <w:tc>
          <w:tcPr>
            <w:tcW w:w="2325" w:type="dxa"/>
            <w:tcBorders>
              <w:top w:val="nil"/>
              <w:left w:val="nil"/>
              <w:bottom w:val="nil"/>
              <w:right w:val="nil"/>
            </w:tcBorders>
            <w:vAlign w:val="bottom"/>
          </w:tcPr>
          <w:p w:rsidR="00020BF1" w:rsidRDefault="00020BF1" w:rsidP="00151244">
            <w:pPr>
              <w:rPr>
                <w:b/>
                <w:sz w:val="32"/>
                <w:szCs w:val="32"/>
              </w:rPr>
            </w:pPr>
          </w:p>
          <w:p w:rsidR="00020BF1" w:rsidRDefault="00020BF1" w:rsidP="00151244">
            <w:pPr>
              <w:rPr>
                <w:b/>
                <w:sz w:val="32"/>
                <w:szCs w:val="32"/>
              </w:rPr>
            </w:pPr>
          </w:p>
          <w:p w:rsidR="00CF263B" w:rsidRPr="00CF263B" w:rsidRDefault="009B48DA" w:rsidP="007071D7">
            <w:pPr>
              <w:rPr>
                <w:b/>
                <w:sz w:val="24"/>
                <w:szCs w:val="24"/>
              </w:rPr>
            </w:pPr>
            <w:r w:rsidRPr="00020BF1">
              <w:rPr>
                <w:sz w:val="32"/>
                <w:szCs w:val="32"/>
              </w:rPr>
              <w:t>К</w:t>
            </w:r>
            <w:r w:rsidRPr="00F1646D">
              <w:rPr>
                <w:b/>
                <w:sz w:val="25"/>
                <w:szCs w:val="25"/>
              </w:rPr>
              <w:t xml:space="preserve">ОД </w:t>
            </w:r>
            <w:r w:rsidR="00CF263B" w:rsidRPr="00F1646D">
              <w:rPr>
                <w:b/>
                <w:sz w:val="25"/>
                <w:szCs w:val="25"/>
              </w:rPr>
              <w:t>ЭМИТЕНТА:</w:t>
            </w:r>
          </w:p>
        </w:tc>
        <w:tc>
          <w:tcPr>
            <w:tcW w:w="3686" w:type="dxa"/>
            <w:tcBorders>
              <w:top w:val="nil"/>
              <w:left w:val="nil"/>
              <w:bottom w:val="single" w:sz="4" w:space="0" w:color="auto"/>
              <w:right w:val="nil"/>
            </w:tcBorders>
            <w:vAlign w:val="bottom"/>
          </w:tcPr>
          <w:p w:rsidR="00CF263B" w:rsidRPr="00020BF1" w:rsidRDefault="00020BF1" w:rsidP="00151244">
            <w:pPr>
              <w:jc w:val="center"/>
              <w:rPr>
                <w:i/>
                <w:sz w:val="32"/>
                <w:szCs w:val="32"/>
              </w:rPr>
            </w:pPr>
            <w:r w:rsidRPr="00020BF1">
              <w:rPr>
                <w:b/>
                <w:bCs/>
                <w:i/>
                <w:iCs/>
                <w:sz w:val="32"/>
                <w:szCs w:val="32"/>
              </w:rPr>
              <w:t>00134-A</w:t>
            </w:r>
          </w:p>
        </w:tc>
      </w:tr>
      <w:tr w:rsidR="00CF263B" w:rsidRPr="00CF263B" w:rsidTr="00020BF1">
        <w:tc>
          <w:tcPr>
            <w:tcW w:w="2325" w:type="dxa"/>
            <w:tcBorders>
              <w:top w:val="nil"/>
              <w:left w:val="nil"/>
              <w:bottom w:val="nil"/>
              <w:right w:val="nil"/>
            </w:tcBorders>
          </w:tcPr>
          <w:p w:rsidR="00CF263B" w:rsidRPr="00CF263B" w:rsidRDefault="00CF263B" w:rsidP="00151244"/>
        </w:tc>
        <w:tc>
          <w:tcPr>
            <w:tcW w:w="3686" w:type="dxa"/>
            <w:tcBorders>
              <w:top w:val="single" w:sz="4" w:space="0" w:color="auto"/>
              <w:left w:val="nil"/>
              <w:right w:val="nil"/>
            </w:tcBorders>
          </w:tcPr>
          <w:p w:rsidR="00CF263B" w:rsidRPr="00CF263B" w:rsidRDefault="00CF263B" w:rsidP="00151244">
            <w:pPr>
              <w:jc w:val="center"/>
            </w:pPr>
            <w:r w:rsidRPr="00CF263B">
              <w:t>(уникальный код эмитента)</w:t>
            </w:r>
          </w:p>
        </w:tc>
      </w:tr>
    </w:tbl>
    <w:p w:rsidR="00CF263B" w:rsidRDefault="00CF263B" w:rsidP="009B48DA">
      <w:pPr>
        <w:ind w:left="2520"/>
        <w:rPr>
          <w:sz w:val="24"/>
          <w:szCs w:val="24"/>
        </w:rPr>
      </w:pPr>
    </w:p>
    <w:tbl>
      <w:tblPr>
        <w:tblW w:w="4111" w:type="dxa"/>
        <w:tblInd w:w="2552" w:type="dxa"/>
        <w:tblLayout w:type="fixed"/>
        <w:tblCellMar>
          <w:left w:w="28" w:type="dxa"/>
          <w:right w:w="28" w:type="dxa"/>
        </w:tblCellMar>
        <w:tblLook w:val="0000"/>
      </w:tblPr>
      <w:tblGrid>
        <w:gridCol w:w="311"/>
        <w:gridCol w:w="3800"/>
      </w:tblGrid>
      <w:tr w:rsidR="009B48DA" w:rsidRPr="00F1646D" w:rsidTr="00020BF1">
        <w:tc>
          <w:tcPr>
            <w:tcW w:w="311" w:type="dxa"/>
            <w:tcBorders>
              <w:top w:val="nil"/>
              <w:left w:val="nil"/>
              <w:bottom w:val="nil"/>
              <w:right w:val="nil"/>
            </w:tcBorders>
            <w:vAlign w:val="bottom"/>
          </w:tcPr>
          <w:p w:rsidR="009B48DA" w:rsidRPr="00F1646D" w:rsidRDefault="009B48DA" w:rsidP="00020BF1">
            <w:pPr>
              <w:ind w:left="-709"/>
              <w:rPr>
                <w:b/>
                <w:sz w:val="25"/>
                <w:szCs w:val="25"/>
              </w:rPr>
            </w:pPr>
            <w:r w:rsidRPr="00F1646D">
              <w:rPr>
                <w:b/>
                <w:sz w:val="25"/>
                <w:szCs w:val="25"/>
              </w:rPr>
              <w:t>ЗА</w:t>
            </w:r>
          </w:p>
        </w:tc>
        <w:tc>
          <w:tcPr>
            <w:tcW w:w="3800" w:type="dxa"/>
            <w:tcBorders>
              <w:top w:val="nil"/>
              <w:left w:val="nil"/>
              <w:bottom w:val="single" w:sz="4" w:space="0" w:color="auto"/>
              <w:right w:val="nil"/>
            </w:tcBorders>
            <w:vAlign w:val="bottom"/>
          </w:tcPr>
          <w:p w:rsidR="009B48DA" w:rsidRPr="002B40C8" w:rsidRDefault="00020BF1" w:rsidP="002F266F">
            <w:pPr>
              <w:rPr>
                <w:i/>
                <w:sz w:val="25"/>
                <w:szCs w:val="25"/>
              </w:rPr>
            </w:pPr>
            <w:r w:rsidRPr="002B40C8">
              <w:rPr>
                <w:b/>
                <w:bCs/>
                <w:i/>
                <w:sz w:val="32"/>
                <w:szCs w:val="32"/>
              </w:rPr>
              <w:t xml:space="preserve">за </w:t>
            </w:r>
            <w:r w:rsidR="002F266F">
              <w:rPr>
                <w:b/>
                <w:bCs/>
                <w:i/>
                <w:sz w:val="32"/>
                <w:szCs w:val="32"/>
              </w:rPr>
              <w:t>6</w:t>
            </w:r>
            <w:r w:rsidRPr="002B40C8">
              <w:rPr>
                <w:b/>
                <w:bCs/>
                <w:i/>
                <w:sz w:val="32"/>
                <w:szCs w:val="32"/>
              </w:rPr>
              <w:t xml:space="preserve"> месяцев 202</w:t>
            </w:r>
            <w:r w:rsidR="002F266F">
              <w:rPr>
                <w:b/>
                <w:bCs/>
                <w:i/>
                <w:sz w:val="32"/>
                <w:szCs w:val="32"/>
              </w:rPr>
              <w:t>2</w:t>
            </w:r>
            <w:r w:rsidRPr="002B40C8">
              <w:rPr>
                <w:b/>
                <w:bCs/>
                <w:i/>
                <w:sz w:val="32"/>
                <w:szCs w:val="32"/>
              </w:rPr>
              <w:t xml:space="preserve"> года</w:t>
            </w:r>
          </w:p>
        </w:tc>
      </w:tr>
      <w:tr w:rsidR="009B48DA" w:rsidRPr="00AE4A36" w:rsidTr="00020BF1">
        <w:tc>
          <w:tcPr>
            <w:tcW w:w="311" w:type="dxa"/>
            <w:tcBorders>
              <w:top w:val="nil"/>
              <w:left w:val="nil"/>
              <w:bottom w:val="nil"/>
              <w:right w:val="nil"/>
            </w:tcBorders>
          </w:tcPr>
          <w:p w:rsidR="009B48DA" w:rsidRPr="00AE4A36" w:rsidRDefault="009B48DA" w:rsidP="00151244"/>
        </w:tc>
        <w:tc>
          <w:tcPr>
            <w:tcW w:w="3800" w:type="dxa"/>
            <w:tcBorders>
              <w:top w:val="single" w:sz="4" w:space="0" w:color="auto"/>
              <w:left w:val="nil"/>
              <w:right w:val="nil"/>
            </w:tcBorders>
          </w:tcPr>
          <w:p w:rsidR="009B48DA" w:rsidRPr="00AE4A36" w:rsidRDefault="009B48DA" w:rsidP="00151244">
            <w:pPr>
              <w:jc w:val="center"/>
            </w:pPr>
          </w:p>
        </w:tc>
      </w:tr>
    </w:tbl>
    <w:p w:rsidR="00020BF1" w:rsidRDefault="00020BF1" w:rsidP="00922F84">
      <w:pPr>
        <w:rPr>
          <w:b/>
          <w:bCs/>
          <w:sz w:val="24"/>
          <w:szCs w:val="24"/>
        </w:rPr>
      </w:pPr>
    </w:p>
    <w:p w:rsidR="00801FDA" w:rsidRPr="00157527" w:rsidRDefault="00020BF1" w:rsidP="00922F84">
      <w:pPr>
        <w:rPr>
          <w:sz w:val="24"/>
          <w:szCs w:val="24"/>
        </w:rPr>
      </w:pPr>
      <w:r>
        <w:rPr>
          <w:b/>
          <w:bCs/>
          <w:sz w:val="24"/>
          <w:szCs w:val="24"/>
        </w:rPr>
        <w:t>Информация, содержащаяся в настоящем отчете эмитента, подлежит раскрытию в соответствии с законодательством Российской Федерации о ценных бумагах</w:t>
      </w:r>
    </w:p>
    <w:p w:rsidR="00151244" w:rsidRPr="00157527" w:rsidRDefault="00151244" w:rsidP="00922F84">
      <w:pPr>
        <w:rPr>
          <w:sz w:val="24"/>
          <w:szCs w:val="24"/>
        </w:rPr>
      </w:pPr>
    </w:p>
    <w:tbl>
      <w:tblPr>
        <w:tblW w:w="0" w:type="auto"/>
        <w:tblLayout w:type="fixed"/>
        <w:tblCellMar>
          <w:left w:w="72" w:type="dxa"/>
          <w:right w:w="72" w:type="dxa"/>
        </w:tblCellMar>
        <w:tblLook w:val="0000"/>
      </w:tblPr>
      <w:tblGrid>
        <w:gridCol w:w="1892"/>
        <w:gridCol w:w="7360"/>
        <w:gridCol w:w="360"/>
      </w:tblGrid>
      <w:tr w:rsidR="00020BF1" w:rsidTr="00FF1949">
        <w:trPr>
          <w:gridAfter w:val="1"/>
          <w:wAfter w:w="360" w:type="dxa"/>
        </w:trPr>
        <w:tc>
          <w:tcPr>
            <w:tcW w:w="1892" w:type="dxa"/>
            <w:tcBorders>
              <w:top w:val="single" w:sz="6" w:space="0" w:color="auto"/>
              <w:left w:val="single" w:sz="6" w:space="0" w:color="auto"/>
              <w:bottom w:val="nil"/>
              <w:right w:val="nil"/>
            </w:tcBorders>
          </w:tcPr>
          <w:p w:rsidR="00020BF1" w:rsidRDefault="00020BF1" w:rsidP="00FF1949">
            <w:r>
              <w:t>Адрес эмитента</w:t>
            </w:r>
          </w:p>
        </w:tc>
        <w:tc>
          <w:tcPr>
            <w:tcW w:w="7360" w:type="dxa"/>
            <w:tcBorders>
              <w:top w:val="single" w:sz="6" w:space="0" w:color="auto"/>
              <w:left w:val="nil"/>
              <w:bottom w:val="nil"/>
              <w:right w:val="single" w:sz="6" w:space="0" w:color="auto"/>
            </w:tcBorders>
          </w:tcPr>
          <w:p w:rsidR="00020BF1" w:rsidRPr="006620BD" w:rsidRDefault="00020BF1" w:rsidP="00FF1949">
            <w:pPr>
              <w:rPr>
                <w:bCs/>
              </w:rPr>
            </w:pPr>
            <w:proofErr w:type="gramStart"/>
            <w:r w:rsidRPr="006620BD">
              <w:rPr>
                <w:bCs/>
              </w:rPr>
              <w:t>694620 Российская Федерация, Сахалинская область, г. Холмск, ул. Победы</w:t>
            </w:r>
            <w:r w:rsidR="00EC1AFD">
              <w:rPr>
                <w:bCs/>
              </w:rPr>
              <w:t>, д.</w:t>
            </w:r>
            <w:r w:rsidRPr="006620BD">
              <w:rPr>
                <w:bCs/>
              </w:rPr>
              <w:t xml:space="preserve"> 18</w:t>
            </w:r>
            <w:r w:rsidR="00AC113C">
              <w:rPr>
                <w:bCs/>
              </w:rPr>
              <w:t>,</w:t>
            </w:r>
            <w:r w:rsidRPr="006620BD">
              <w:rPr>
                <w:bCs/>
              </w:rPr>
              <w:t xml:space="preserve"> корп. А</w:t>
            </w:r>
            <w:proofErr w:type="gramEnd"/>
          </w:p>
        </w:tc>
      </w:tr>
      <w:tr w:rsidR="00020BF1" w:rsidTr="00FF1949">
        <w:tc>
          <w:tcPr>
            <w:tcW w:w="1892" w:type="dxa"/>
            <w:tcBorders>
              <w:top w:val="nil"/>
              <w:left w:val="single" w:sz="6" w:space="0" w:color="auto"/>
              <w:bottom w:val="single" w:sz="6" w:space="0" w:color="auto"/>
              <w:right w:val="nil"/>
            </w:tcBorders>
          </w:tcPr>
          <w:p w:rsidR="00020BF1" w:rsidRDefault="00020BF1" w:rsidP="00FF1949">
            <w:r>
              <w:t>Контактное лицо эмитента</w:t>
            </w:r>
          </w:p>
        </w:tc>
        <w:tc>
          <w:tcPr>
            <w:tcW w:w="7360" w:type="dxa"/>
            <w:tcBorders>
              <w:top w:val="nil"/>
              <w:left w:val="nil"/>
              <w:bottom w:val="single" w:sz="6" w:space="0" w:color="auto"/>
              <w:right w:val="single" w:sz="6" w:space="0" w:color="auto"/>
            </w:tcBorders>
          </w:tcPr>
          <w:p w:rsidR="00020BF1" w:rsidRPr="00020BF1" w:rsidRDefault="002F266F" w:rsidP="00FF1949">
            <w:proofErr w:type="spellStart"/>
            <w:r>
              <w:rPr>
                <w:bCs/>
              </w:rPr>
              <w:t>Сарайкин</w:t>
            </w:r>
            <w:proofErr w:type="spellEnd"/>
            <w:r>
              <w:rPr>
                <w:bCs/>
              </w:rPr>
              <w:t xml:space="preserve"> Сергей Викторович</w:t>
            </w:r>
            <w:r w:rsidR="00020BF1" w:rsidRPr="00020BF1">
              <w:rPr>
                <w:bCs/>
              </w:rPr>
              <w:t>, начальник отдела ценных бумаг</w:t>
            </w:r>
          </w:p>
          <w:p w:rsidR="00020BF1" w:rsidRPr="00020BF1" w:rsidRDefault="00020BF1" w:rsidP="00FF1949">
            <w:r w:rsidRPr="00020BF1">
              <w:t xml:space="preserve">Телефон: </w:t>
            </w:r>
            <w:r w:rsidRPr="00020BF1">
              <w:rPr>
                <w:bCs/>
              </w:rPr>
              <w:t>8(42433) 66-290</w:t>
            </w:r>
          </w:p>
          <w:p w:rsidR="00020BF1" w:rsidRPr="00020BF1" w:rsidRDefault="00020BF1" w:rsidP="00FF1949">
            <w:pPr>
              <w:rPr>
                <w:bCs/>
              </w:rPr>
            </w:pPr>
            <w:r w:rsidRPr="00020BF1">
              <w:t>Адрес электронной почты:</w:t>
            </w:r>
            <w:r w:rsidRPr="00020BF1">
              <w:rPr>
                <w:bCs/>
              </w:rPr>
              <w:t xml:space="preserve"> ocb1@sasco.ru</w:t>
            </w:r>
          </w:p>
        </w:tc>
        <w:tc>
          <w:tcPr>
            <w:tcW w:w="360" w:type="dxa"/>
          </w:tcPr>
          <w:p w:rsidR="00020BF1" w:rsidRDefault="00020BF1" w:rsidP="00FF1949"/>
        </w:tc>
      </w:tr>
    </w:tbl>
    <w:p w:rsidR="00020BF1" w:rsidRDefault="00020BF1" w:rsidP="00922F84">
      <w:pPr>
        <w:rPr>
          <w:sz w:val="24"/>
          <w:szCs w:val="24"/>
        </w:rPr>
      </w:pPr>
    </w:p>
    <w:tbl>
      <w:tblPr>
        <w:tblW w:w="0" w:type="auto"/>
        <w:tblLayout w:type="fixed"/>
        <w:tblCellMar>
          <w:left w:w="72" w:type="dxa"/>
          <w:right w:w="72" w:type="dxa"/>
        </w:tblCellMar>
        <w:tblLook w:val="0000"/>
      </w:tblPr>
      <w:tblGrid>
        <w:gridCol w:w="1892"/>
        <w:gridCol w:w="7360"/>
      </w:tblGrid>
      <w:tr w:rsidR="00020BF1" w:rsidTr="00FF1949">
        <w:tc>
          <w:tcPr>
            <w:tcW w:w="1892" w:type="dxa"/>
            <w:tcBorders>
              <w:top w:val="single" w:sz="6" w:space="0" w:color="auto"/>
              <w:left w:val="single" w:sz="6" w:space="0" w:color="auto"/>
              <w:bottom w:val="single" w:sz="6" w:space="0" w:color="auto"/>
              <w:right w:val="nil"/>
            </w:tcBorders>
          </w:tcPr>
          <w:p w:rsidR="00020BF1" w:rsidRDefault="00020BF1" w:rsidP="00FF1949">
            <w:r>
              <w:t>Адрес страницы в сети Интернет</w:t>
            </w:r>
          </w:p>
        </w:tc>
        <w:tc>
          <w:tcPr>
            <w:tcW w:w="7360" w:type="dxa"/>
            <w:tcBorders>
              <w:top w:val="single" w:sz="6" w:space="0" w:color="auto"/>
              <w:left w:val="nil"/>
              <w:bottom w:val="single" w:sz="6" w:space="0" w:color="auto"/>
              <w:right w:val="single" w:sz="6" w:space="0" w:color="auto"/>
            </w:tcBorders>
          </w:tcPr>
          <w:p w:rsidR="00020BF1" w:rsidRPr="00917371" w:rsidRDefault="00020BF1" w:rsidP="00917371">
            <w:pPr>
              <w:rPr>
                <w:b/>
                <w:bCs/>
              </w:rPr>
            </w:pPr>
            <w:proofErr w:type="spellStart"/>
            <w:r w:rsidRPr="00917371">
              <w:rPr>
                <w:b/>
                <w:bCs/>
              </w:rPr>
              <w:t>www.disclosure.ru</w:t>
            </w:r>
            <w:proofErr w:type="spellEnd"/>
            <w:r w:rsidRPr="00917371">
              <w:rPr>
                <w:b/>
                <w:bCs/>
              </w:rPr>
              <w:t>/</w:t>
            </w:r>
            <w:proofErr w:type="spellStart"/>
            <w:r w:rsidRPr="00917371">
              <w:rPr>
                <w:b/>
                <w:bCs/>
              </w:rPr>
              <w:t>issuer</w:t>
            </w:r>
            <w:proofErr w:type="spellEnd"/>
            <w:r w:rsidRPr="00917371">
              <w:rPr>
                <w:b/>
                <w:bCs/>
              </w:rPr>
              <w:t>/6509000854/</w:t>
            </w:r>
          </w:p>
        </w:tc>
      </w:tr>
    </w:tbl>
    <w:p w:rsidR="00020BF1" w:rsidRDefault="00020BF1" w:rsidP="00922F84">
      <w:pPr>
        <w:rPr>
          <w:sz w:val="24"/>
          <w:szCs w:val="24"/>
        </w:rPr>
      </w:pPr>
    </w:p>
    <w:tbl>
      <w:tblPr>
        <w:tblW w:w="0" w:type="auto"/>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tblPr>
      <w:tblGrid>
        <w:gridCol w:w="5572"/>
        <w:gridCol w:w="3680"/>
      </w:tblGrid>
      <w:tr w:rsidR="00020BF1" w:rsidTr="00A56B4E">
        <w:tc>
          <w:tcPr>
            <w:tcW w:w="5572" w:type="dxa"/>
          </w:tcPr>
          <w:p w:rsidR="00020BF1" w:rsidRDefault="00020BF1" w:rsidP="00FF1949">
            <w:pPr>
              <w:spacing w:before="120"/>
            </w:pPr>
          </w:p>
          <w:p w:rsidR="008D19A7" w:rsidRDefault="00020BF1" w:rsidP="00FF1949">
            <w:pPr>
              <w:spacing w:before="200"/>
            </w:pPr>
            <w:r>
              <w:t xml:space="preserve">Генеральный директор </w:t>
            </w:r>
          </w:p>
          <w:p w:rsidR="00020BF1" w:rsidRDefault="00020BF1" w:rsidP="008D19A7">
            <w:r>
              <w:t>ОАО «Сахалинское морское пароходство»</w:t>
            </w:r>
          </w:p>
          <w:p w:rsidR="00020BF1" w:rsidRDefault="00020BF1" w:rsidP="00F35D26">
            <w:pPr>
              <w:spacing w:before="120" w:after="120"/>
            </w:pPr>
            <w:r>
              <w:t xml:space="preserve">Дата: </w:t>
            </w:r>
            <w:r w:rsidR="00F35D26">
              <w:rPr>
                <w:lang w:val="en-US"/>
              </w:rPr>
              <w:t>31</w:t>
            </w:r>
            <w:r>
              <w:t xml:space="preserve"> </w:t>
            </w:r>
            <w:r w:rsidR="002F266F">
              <w:t>августа</w:t>
            </w:r>
            <w:r>
              <w:t xml:space="preserve"> 2022 г.</w:t>
            </w:r>
          </w:p>
        </w:tc>
        <w:tc>
          <w:tcPr>
            <w:tcW w:w="3680" w:type="dxa"/>
            <w:vAlign w:val="bottom"/>
          </w:tcPr>
          <w:p w:rsidR="00020BF1" w:rsidRDefault="00020BF1" w:rsidP="00A56B4E">
            <w:pPr>
              <w:jc w:val="center"/>
            </w:pPr>
          </w:p>
          <w:p w:rsidR="00020BF1" w:rsidRDefault="00020BF1" w:rsidP="008D19A7">
            <w:pPr>
              <w:spacing w:before="120" w:after="120"/>
              <w:jc w:val="center"/>
            </w:pPr>
            <w:r>
              <w:t xml:space="preserve">____________ </w:t>
            </w:r>
            <w:r w:rsidR="00E27BAF" w:rsidRPr="00E27BAF">
              <w:t>С</w:t>
            </w:r>
            <w:r w:rsidRPr="00E27BAF">
              <w:t>.</w:t>
            </w:r>
            <w:r w:rsidR="00E27BAF" w:rsidRPr="00E27BAF">
              <w:t>С</w:t>
            </w:r>
            <w:r w:rsidRPr="00E27BAF">
              <w:t>.</w:t>
            </w:r>
            <w:r w:rsidR="00E27BAF" w:rsidRPr="00E27BAF">
              <w:t xml:space="preserve"> </w:t>
            </w:r>
            <w:proofErr w:type="spellStart"/>
            <w:r w:rsidR="00E27BAF" w:rsidRPr="00E27BAF">
              <w:t>Симанихин</w:t>
            </w:r>
            <w:proofErr w:type="spellEnd"/>
            <w:r w:rsidRPr="00E27BAF">
              <w:t xml:space="preserve"> </w:t>
            </w:r>
          </w:p>
        </w:tc>
      </w:tr>
    </w:tbl>
    <w:p w:rsidR="00C405E8" w:rsidRPr="00C0039C" w:rsidRDefault="00C405E8" w:rsidP="00C405E8">
      <w:pPr>
        <w:jc w:val="both"/>
      </w:pPr>
    </w:p>
    <w:p w:rsidR="00C0039C" w:rsidRPr="00C0039C" w:rsidRDefault="00C0039C" w:rsidP="00C405E8">
      <w:pPr>
        <w:jc w:val="both"/>
      </w:pPr>
    </w:p>
    <w:p w:rsidR="00C0039C" w:rsidRDefault="00C0039C" w:rsidP="00C405E8">
      <w:pPr>
        <w:jc w:val="both"/>
      </w:pPr>
    </w:p>
    <w:p w:rsidR="00C0039C" w:rsidRDefault="00C0039C" w:rsidP="00C405E8">
      <w:pPr>
        <w:jc w:val="both"/>
      </w:pPr>
    </w:p>
    <w:p w:rsidR="00C0039C" w:rsidRDefault="00C0039C" w:rsidP="00C405E8">
      <w:pPr>
        <w:jc w:val="both"/>
      </w:pPr>
    </w:p>
    <w:p w:rsidR="00C0039C" w:rsidRDefault="00C0039C" w:rsidP="00C405E8">
      <w:pPr>
        <w:jc w:val="both"/>
      </w:pPr>
    </w:p>
    <w:p w:rsidR="00C0039C" w:rsidRDefault="00C0039C" w:rsidP="00C405E8">
      <w:pPr>
        <w:jc w:val="both"/>
      </w:pPr>
    </w:p>
    <w:p w:rsidR="00C0039C" w:rsidRDefault="00C0039C" w:rsidP="00C405E8">
      <w:pPr>
        <w:jc w:val="both"/>
      </w:pPr>
    </w:p>
    <w:p w:rsidR="00C0039C" w:rsidRDefault="00C0039C" w:rsidP="00C405E8">
      <w:pPr>
        <w:jc w:val="both"/>
      </w:pPr>
    </w:p>
    <w:p w:rsidR="00C0039C" w:rsidRDefault="00C0039C" w:rsidP="00C405E8">
      <w:pPr>
        <w:jc w:val="both"/>
      </w:pPr>
    </w:p>
    <w:p w:rsidR="00C0039C" w:rsidRDefault="00C0039C" w:rsidP="00C405E8">
      <w:pPr>
        <w:jc w:val="both"/>
      </w:pPr>
    </w:p>
    <w:p w:rsidR="00C0039C" w:rsidRDefault="00C0039C" w:rsidP="00C405E8">
      <w:pPr>
        <w:jc w:val="both"/>
      </w:pPr>
    </w:p>
    <w:p w:rsidR="00C0039C" w:rsidRDefault="00C0039C" w:rsidP="00C405E8">
      <w:pPr>
        <w:jc w:val="both"/>
      </w:pPr>
    </w:p>
    <w:p w:rsidR="00C0039C" w:rsidRDefault="00C0039C" w:rsidP="00C405E8">
      <w:pPr>
        <w:jc w:val="both"/>
      </w:pPr>
    </w:p>
    <w:p w:rsidR="00C0039C" w:rsidRDefault="00C0039C" w:rsidP="00C405E8">
      <w:pPr>
        <w:jc w:val="both"/>
      </w:pPr>
    </w:p>
    <w:p w:rsidR="00C0039C" w:rsidRDefault="00C0039C" w:rsidP="00C405E8">
      <w:pPr>
        <w:jc w:val="both"/>
      </w:pPr>
    </w:p>
    <w:p w:rsidR="00C0039C" w:rsidRDefault="00C0039C" w:rsidP="00C405E8">
      <w:pPr>
        <w:jc w:val="both"/>
      </w:pPr>
    </w:p>
    <w:p w:rsidR="00C0039C" w:rsidRDefault="00C0039C" w:rsidP="00C405E8">
      <w:pPr>
        <w:jc w:val="both"/>
      </w:pPr>
    </w:p>
    <w:p w:rsidR="00C0039C" w:rsidRDefault="00C0039C" w:rsidP="00C405E8">
      <w:pPr>
        <w:jc w:val="both"/>
      </w:pPr>
    </w:p>
    <w:p w:rsidR="00C0039C" w:rsidRDefault="00C0039C" w:rsidP="00C405E8">
      <w:pPr>
        <w:jc w:val="both"/>
      </w:pPr>
    </w:p>
    <w:p w:rsidR="00C0039C" w:rsidRDefault="00C0039C" w:rsidP="00C0039C">
      <w:pPr>
        <w:rPr>
          <w:sz w:val="24"/>
          <w:szCs w:val="24"/>
        </w:rPr>
      </w:pPr>
    </w:p>
    <w:sdt>
      <w:sdtPr>
        <w:rPr>
          <w:rFonts w:ascii="Times New Roman" w:eastAsiaTheme="minorEastAsia" w:hAnsi="Times New Roman" w:cs="Times New Roman"/>
          <w:b w:val="0"/>
          <w:bCs w:val="0"/>
          <w:color w:val="auto"/>
          <w:sz w:val="20"/>
          <w:szCs w:val="20"/>
        </w:rPr>
        <w:id w:val="270025174"/>
        <w:docPartObj>
          <w:docPartGallery w:val="Table of Contents"/>
          <w:docPartUnique/>
        </w:docPartObj>
      </w:sdtPr>
      <w:sdtEndPr>
        <w:rPr>
          <w:rFonts w:asciiTheme="minorHAnsi" w:hAnsiTheme="minorHAnsi" w:cstheme="minorBidi"/>
          <w:sz w:val="22"/>
          <w:szCs w:val="22"/>
        </w:rPr>
      </w:sdtEndPr>
      <w:sdtContent>
        <w:p w:rsidR="00C0039C" w:rsidRPr="008B5658" w:rsidRDefault="00C0039C" w:rsidP="00C0039C">
          <w:pPr>
            <w:pStyle w:val="af5"/>
            <w:jc w:val="center"/>
            <w:rPr>
              <w:rFonts w:ascii="Times New Roman" w:hAnsi="Times New Roman" w:cs="Times New Roman"/>
              <w:sz w:val="20"/>
              <w:szCs w:val="20"/>
            </w:rPr>
          </w:pPr>
          <w:r w:rsidRPr="008B5658">
            <w:rPr>
              <w:rFonts w:ascii="Times New Roman" w:hAnsi="Times New Roman" w:cs="Times New Roman"/>
              <w:color w:val="auto"/>
            </w:rPr>
            <w:t>Оглавление</w:t>
          </w:r>
        </w:p>
        <w:p w:rsidR="00C0039C" w:rsidRPr="00F32CE5" w:rsidRDefault="00C0039C" w:rsidP="00C0039C">
          <w:pPr>
            <w:pStyle w:val="11"/>
          </w:pPr>
          <w:r w:rsidRPr="00F32CE5">
            <w:t>Оглавление</w:t>
          </w:r>
          <w:r w:rsidRPr="00F32CE5">
            <w:ptab w:relativeTo="margin" w:alignment="right" w:leader="dot"/>
          </w:r>
          <w:r w:rsidRPr="00F32CE5">
            <w:t>2</w:t>
          </w:r>
        </w:p>
        <w:p w:rsidR="00C0039C" w:rsidRPr="008B5658" w:rsidRDefault="00C0039C" w:rsidP="00C0039C">
          <w:pPr>
            <w:pStyle w:val="21"/>
            <w:spacing w:after="0"/>
            <w:ind w:left="0"/>
            <w:rPr>
              <w:rFonts w:ascii="Times New Roman" w:hAnsi="Times New Roman" w:cs="Times New Roman"/>
              <w:sz w:val="20"/>
              <w:szCs w:val="20"/>
            </w:rPr>
          </w:pPr>
          <w:r w:rsidRPr="008B5658">
            <w:rPr>
              <w:rFonts w:ascii="Times New Roman" w:hAnsi="Times New Roman" w:cs="Times New Roman"/>
              <w:sz w:val="20"/>
              <w:szCs w:val="20"/>
            </w:rPr>
            <w:t>Введение</w:t>
          </w:r>
          <w:r w:rsidRPr="008B5658">
            <w:rPr>
              <w:rFonts w:ascii="Times New Roman" w:hAnsi="Times New Roman" w:cs="Times New Roman"/>
              <w:sz w:val="20"/>
              <w:szCs w:val="20"/>
            </w:rPr>
            <w:ptab w:relativeTo="margin" w:alignment="right" w:leader="dot"/>
          </w:r>
          <w:r>
            <w:rPr>
              <w:rFonts w:ascii="Times New Roman" w:hAnsi="Times New Roman" w:cs="Times New Roman"/>
              <w:sz w:val="20"/>
              <w:szCs w:val="20"/>
            </w:rPr>
            <w:t>3</w:t>
          </w:r>
        </w:p>
        <w:p w:rsidR="00C0039C" w:rsidRPr="008B5658" w:rsidRDefault="00C0039C" w:rsidP="00C0039C">
          <w:pPr>
            <w:pStyle w:val="21"/>
            <w:spacing w:after="0"/>
            <w:ind w:left="0"/>
            <w:rPr>
              <w:rFonts w:ascii="Times New Roman" w:hAnsi="Times New Roman" w:cs="Times New Roman"/>
              <w:sz w:val="20"/>
              <w:szCs w:val="20"/>
            </w:rPr>
          </w:pPr>
          <w:r w:rsidRPr="008B5658">
            <w:rPr>
              <w:rFonts w:ascii="Times New Roman" w:hAnsi="Times New Roman" w:cs="Times New Roman"/>
              <w:sz w:val="20"/>
              <w:szCs w:val="20"/>
            </w:rPr>
            <w:t xml:space="preserve">Раздел 1. Управленческий отчет эмитента </w:t>
          </w:r>
          <w:r w:rsidRPr="008B5658">
            <w:rPr>
              <w:rFonts w:ascii="Times New Roman" w:hAnsi="Times New Roman" w:cs="Times New Roman"/>
              <w:sz w:val="20"/>
              <w:szCs w:val="20"/>
            </w:rPr>
            <w:ptab w:relativeTo="margin" w:alignment="right" w:leader="dot"/>
          </w:r>
          <w:r>
            <w:rPr>
              <w:rFonts w:ascii="Times New Roman" w:hAnsi="Times New Roman" w:cs="Times New Roman"/>
              <w:sz w:val="20"/>
              <w:szCs w:val="20"/>
            </w:rPr>
            <w:t>4</w:t>
          </w:r>
        </w:p>
        <w:p w:rsidR="00C0039C" w:rsidRPr="008B5658" w:rsidRDefault="00C0039C" w:rsidP="00C0039C">
          <w:pPr>
            <w:pStyle w:val="21"/>
            <w:spacing w:after="0"/>
            <w:ind w:left="0"/>
            <w:rPr>
              <w:rFonts w:ascii="Times New Roman" w:hAnsi="Times New Roman" w:cs="Times New Roman"/>
              <w:sz w:val="20"/>
              <w:szCs w:val="20"/>
            </w:rPr>
          </w:pPr>
          <w:r w:rsidRPr="008B5658">
            <w:rPr>
              <w:rFonts w:ascii="Times New Roman" w:hAnsi="Times New Roman" w:cs="Times New Roman"/>
              <w:sz w:val="20"/>
              <w:szCs w:val="20"/>
            </w:rPr>
            <w:t xml:space="preserve">1.1. Общие сведения об эмитенте и его деятельности </w:t>
          </w:r>
          <w:r w:rsidRPr="008B5658">
            <w:rPr>
              <w:rFonts w:ascii="Times New Roman" w:hAnsi="Times New Roman" w:cs="Times New Roman"/>
              <w:sz w:val="20"/>
              <w:szCs w:val="20"/>
            </w:rPr>
            <w:ptab w:relativeTo="margin" w:alignment="right" w:leader="dot"/>
          </w:r>
          <w:r>
            <w:rPr>
              <w:rFonts w:ascii="Times New Roman" w:hAnsi="Times New Roman" w:cs="Times New Roman"/>
              <w:sz w:val="20"/>
              <w:szCs w:val="20"/>
            </w:rPr>
            <w:t>4</w:t>
          </w:r>
        </w:p>
        <w:p w:rsidR="00C0039C" w:rsidRPr="008B5658" w:rsidRDefault="00C0039C" w:rsidP="00C0039C">
          <w:pPr>
            <w:pStyle w:val="3"/>
            <w:spacing w:after="0"/>
            <w:ind w:left="0"/>
            <w:rPr>
              <w:rFonts w:ascii="Times New Roman" w:hAnsi="Times New Roman" w:cs="Times New Roman"/>
              <w:sz w:val="20"/>
              <w:szCs w:val="20"/>
            </w:rPr>
          </w:pPr>
          <w:r w:rsidRPr="008B5658">
            <w:rPr>
              <w:rFonts w:ascii="Times New Roman" w:hAnsi="Times New Roman" w:cs="Times New Roman"/>
              <w:sz w:val="20"/>
              <w:szCs w:val="20"/>
            </w:rPr>
            <w:t>1.2. Сведения о положении эмитента в отрасли</w:t>
          </w:r>
          <w:r w:rsidRPr="008B5658">
            <w:rPr>
              <w:rFonts w:ascii="Times New Roman" w:hAnsi="Times New Roman" w:cs="Times New Roman"/>
              <w:sz w:val="20"/>
              <w:szCs w:val="20"/>
            </w:rPr>
            <w:ptab w:relativeTo="margin" w:alignment="right" w:leader="dot"/>
          </w:r>
          <w:r>
            <w:rPr>
              <w:rFonts w:ascii="Times New Roman" w:hAnsi="Times New Roman" w:cs="Times New Roman"/>
              <w:sz w:val="20"/>
              <w:szCs w:val="20"/>
            </w:rPr>
            <w:t>4</w:t>
          </w:r>
        </w:p>
        <w:p w:rsidR="00C0039C" w:rsidRPr="008B5658" w:rsidRDefault="00C0039C" w:rsidP="00C0039C">
          <w:pPr>
            <w:pStyle w:val="3"/>
            <w:spacing w:after="0"/>
            <w:ind w:left="0"/>
            <w:rPr>
              <w:rFonts w:ascii="Times New Roman" w:hAnsi="Times New Roman" w:cs="Times New Roman"/>
              <w:sz w:val="20"/>
              <w:szCs w:val="20"/>
            </w:rPr>
          </w:pPr>
          <w:r w:rsidRPr="008B5658">
            <w:rPr>
              <w:rFonts w:ascii="Times New Roman" w:hAnsi="Times New Roman" w:cs="Times New Roman"/>
              <w:sz w:val="20"/>
              <w:szCs w:val="20"/>
            </w:rPr>
            <w:t xml:space="preserve">1.3. Основные операционные показатели, характеризующие деятельность эмитента </w:t>
          </w:r>
          <w:r w:rsidRPr="008B5658">
            <w:rPr>
              <w:rFonts w:ascii="Times New Roman" w:hAnsi="Times New Roman" w:cs="Times New Roman"/>
              <w:sz w:val="20"/>
              <w:szCs w:val="20"/>
            </w:rPr>
            <w:ptab w:relativeTo="margin" w:alignment="right" w:leader="dot"/>
          </w:r>
          <w:r>
            <w:rPr>
              <w:rFonts w:ascii="Times New Roman" w:hAnsi="Times New Roman" w:cs="Times New Roman"/>
              <w:sz w:val="20"/>
              <w:szCs w:val="20"/>
            </w:rPr>
            <w:t>5</w:t>
          </w:r>
        </w:p>
        <w:p w:rsidR="00C0039C" w:rsidRPr="008B5658" w:rsidRDefault="00C0039C" w:rsidP="00C0039C">
          <w:pPr>
            <w:pStyle w:val="3"/>
            <w:spacing w:after="0"/>
            <w:ind w:left="0"/>
            <w:rPr>
              <w:rFonts w:ascii="Times New Roman" w:hAnsi="Times New Roman" w:cs="Times New Roman"/>
              <w:sz w:val="20"/>
              <w:szCs w:val="20"/>
            </w:rPr>
          </w:pPr>
          <w:r w:rsidRPr="008B5658">
            <w:rPr>
              <w:rFonts w:ascii="Times New Roman" w:hAnsi="Times New Roman" w:cs="Times New Roman"/>
              <w:sz w:val="20"/>
              <w:szCs w:val="20"/>
            </w:rPr>
            <w:t xml:space="preserve">1.4. Основные финансовые показатели эмитента </w:t>
          </w:r>
          <w:r w:rsidRPr="008B5658">
            <w:rPr>
              <w:rFonts w:ascii="Times New Roman" w:hAnsi="Times New Roman" w:cs="Times New Roman"/>
              <w:sz w:val="20"/>
              <w:szCs w:val="20"/>
            </w:rPr>
            <w:ptab w:relativeTo="margin" w:alignment="right" w:leader="dot"/>
          </w:r>
          <w:r>
            <w:rPr>
              <w:rFonts w:ascii="Times New Roman" w:hAnsi="Times New Roman" w:cs="Times New Roman"/>
              <w:sz w:val="20"/>
              <w:szCs w:val="20"/>
            </w:rPr>
            <w:t>6</w:t>
          </w:r>
        </w:p>
        <w:p w:rsidR="00C0039C" w:rsidRPr="008B5658" w:rsidRDefault="00C0039C" w:rsidP="00C0039C">
          <w:pPr>
            <w:pStyle w:val="21"/>
            <w:spacing w:after="0"/>
            <w:ind w:left="0"/>
            <w:rPr>
              <w:rFonts w:ascii="Times New Roman" w:hAnsi="Times New Roman" w:cs="Times New Roman"/>
              <w:sz w:val="20"/>
              <w:szCs w:val="20"/>
            </w:rPr>
          </w:pPr>
          <w:r w:rsidRPr="008B5658">
            <w:rPr>
              <w:rFonts w:ascii="Times New Roman" w:hAnsi="Times New Roman" w:cs="Times New Roman"/>
              <w:sz w:val="20"/>
              <w:szCs w:val="20"/>
            </w:rPr>
            <w:t xml:space="preserve">1.5. Сведения об основных поставщиках, имеющих для эмитента существенное значение </w:t>
          </w:r>
          <w:r w:rsidRPr="008B5658">
            <w:rPr>
              <w:rFonts w:ascii="Times New Roman" w:hAnsi="Times New Roman" w:cs="Times New Roman"/>
              <w:sz w:val="20"/>
              <w:szCs w:val="20"/>
            </w:rPr>
            <w:ptab w:relativeTo="margin" w:alignment="right" w:leader="dot"/>
          </w:r>
          <w:r>
            <w:rPr>
              <w:rFonts w:ascii="Times New Roman" w:hAnsi="Times New Roman" w:cs="Times New Roman"/>
              <w:sz w:val="20"/>
              <w:szCs w:val="20"/>
            </w:rPr>
            <w:t>6</w:t>
          </w:r>
        </w:p>
        <w:p w:rsidR="00C0039C" w:rsidRPr="008B5658" w:rsidRDefault="00C0039C" w:rsidP="00C0039C">
          <w:pPr>
            <w:pStyle w:val="21"/>
            <w:spacing w:after="0"/>
            <w:ind w:left="0"/>
            <w:rPr>
              <w:rFonts w:ascii="Times New Roman" w:hAnsi="Times New Roman" w:cs="Times New Roman"/>
              <w:sz w:val="20"/>
              <w:szCs w:val="20"/>
            </w:rPr>
          </w:pPr>
          <w:r w:rsidRPr="008B5658">
            <w:rPr>
              <w:rFonts w:ascii="Times New Roman" w:hAnsi="Times New Roman" w:cs="Times New Roman"/>
              <w:sz w:val="20"/>
              <w:szCs w:val="20"/>
            </w:rPr>
            <w:t xml:space="preserve">1.6. Сведения об основных дебиторах, имеющих для эмитента существенное значение </w:t>
          </w:r>
          <w:r w:rsidRPr="008B5658">
            <w:rPr>
              <w:rFonts w:ascii="Times New Roman" w:hAnsi="Times New Roman" w:cs="Times New Roman"/>
              <w:sz w:val="20"/>
              <w:szCs w:val="20"/>
            </w:rPr>
            <w:ptab w:relativeTo="margin" w:alignment="right" w:leader="dot"/>
          </w:r>
          <w:r>
            <w:rPr>
              <w:rFonts w:ascii="Times New Roman" w:hAnsi="Times New Roman" w:cs="Times New Roman"/>
              <w:sz w:val="20"/>
              <w:szCs w:val="20"/>
            </w:rPr>
            <w:t>6</w:t>
          </w:r>
        </w:p>
        <w:p w:rsidR="00C0039C" w:rsidRPr="008B5658" w:rsidRDefault="00C0039C" w:rsidP="00C0039C">
          <w:pPr>
            <w:pStyle w:val="21"/>
            <w:spacing w:after="0"/>
            <w:ind w:left="0"/>
            <w:rPr>
              <w:rFonts w:ascii="Times New Roman" w:hAnsi="Times New Roman" w:cs="Times New Roman"/>
              <w:sz w:val="20"/>
              <w:szCs w:val="20"/>
            </w:rPr>
          </w:pPr>
          <w:r w:rsidRPr="008B5658">
            <w:rPr>
              <w:rFonts w:ascii="Times New Roman" w:hAnsi="Times New Roman" w:cs="Times New Roman"/>
              <w:sz w:val="20"/>
              <w:szCs w:val="20"/>
            </w:rPr>
            <w:t xml:space="preserve">1.7. Сведения об обязательствах эмитента </w:t>
          </w:r>
          <w:r w:rsidRPr="008B5658">
            <w:rPr>
              <w:rFonts w:ascii="Times New Roman" w:hAnsi="Times New Roman" w:cs="Times New Roman"/>
              <w:sz w:val="20"/>
              <w:szCs w:val="20"/>
            </w:rPr>
            <w:ptab w:relativeTo="margin" w:alignment="right" w:leader="dot"/>
          </w:r>
          <w:r>
            <w:rPr>
              <w:rFonts w:ascii="Times New Roman" w:hAnsi="Times New Roman" w:cs="Times New Roman"/>
              <w:sz w:val="20"/>
              <w:szCs w:val="20"/>
            </w:rPr>
            <w:t>6</w:t>
          </w:r>
        </w:p>
        <w:p w:rsidR="00C0039C" w:rsidRPr="008B5658" w:rsidRDefault="00C0039C" w:rsidP="00C0039C">
          <w:pPr>
            <w:pStyle w:val="21"/>
            <w:spacing w:after="0"/>
            <w:ind w:left="0"/>
            <w:rPr>
              <w:rFonts w:ascii="Times New Roman" w:hAnsi="Times New Roman" w:cs="Times New Roman"/>
              <w:sz w:val="20"/>
              <w:szCs w:val="20"/>
            </w:rPr>
          </w:pPr>
          <w:r w:rsidRPr="008B5658">
            <w:rPr>
              <w:rFonts w:ascii="Times New Roman" w:hAnsi="Times New Roman" w:cs="Times New Roman"/>
              <w:sz w:val="20"/>
              <w:szCs w:val="20"/>
            </w:rPr>
            <w:t xml:space="preserve">1.8. Сведения о перспективах развития эмитента </w:t>
          </w:r>
          <w:r w:rsidRPr="008B5658">
            <w:rPr>
              <w:rFonts w:ascii="Times New Roman" w:hAnsi="Times New Roman" w:cs="Times New Roman"/>
              <w:sz w:val="20"/>
              <w:szCs w:val="20"/>
            </w:rPr>
            <w:ptab w:relativeTo="margin" w:alignment="right" w:leader="dot"/>
          </w:r>
          <w:r>
            <w:rPr>
              <w:rFonts w:ascii="Times New Roman" w:hAnsi="Times New Roman" w:cs="Times New Roman"/>
              <w:sz w:val="20"/>
              <w:szCs w:val="20"/>
            </w:rPr>
            <w:t>6</w:t>
          </w:r>
        </w:p>
        <w:p w:rsidR="00C0039C" w:rsidRPr="008B5658" w:rsidRDefault="00C0039C" w:rsidP="00C0039C">
          <w:pPr>
            <w:pStyle w:val="21"/>
            <w:spacing w:after="0"/>
            <w:ind w:left="0"/>
            <w:rPr>
              <w:rFonts w:ascii="Times New Roman" w:hAnsi="Times New Roman" w:cs="Times New Roman"/>
              <w:sz w:val="20"/>
              <w:szCs w:val="20"/>
            </w:rPr>
          </w:pPr>
          <w:r w:rsidRPr="008B5658">
            <w:rPr>
              <w:rFonts w:ascii="Times New Roman" w:hAnsi="Times New Roman" w:cs="Times New Roman"/>
              <w:sz w:val="20"/>
              <w:szCs w:val="20"/>
            </w:rPr>
            <w:t xml:space="preserve">1.9. Сведения о рисках, связанных с деятельностью эмитента </w:t>
          </w:r>
          <w:r w:rsidRPr="008B5658">
            <w:rPr>
              <w:rFonts w:ascii="Times New Roman" w:hAnsi="Times New Roman" w:cs="Times New Roman"/>
              <w:sz w:val="20"/>
              <w:szCs w:val="20"/>
            </w:rPr>
            <w:ptab w:relativeTo="margin" w:alignment="right" w:leader="dot"/>
          </w:r>
          <w:r>
            <w:rPr>
              <w:rFonts w:ascii="Times New Roman" w:hAnsi="Times New Roman" w:cs="Times New Roman"/>
              <w:sz w:val="20"/>
              <w:szCs w:val="20"/>
            </w:rPr>
            <w:t>7</w:t>
          </w:r>
        </w:p>
        <w:p w:rsidR="00C0039C" w:rsidRPr="008B5658" w:rsidRDefault="00C0039C" w:rsidP="00C0039C">
          <w:pPr>
            <w:pStyle w:val="21"/>
            <w:spacing w:after="0"/>
            <w:ind w:left="0"/>
            <w:rPr>
              <w:rFonts w:ascii="Times New Roman" w:hAnsi="Times New Roman" w:cs="Times New Roman"/>
              <w:sz w:val="20"/>
              <w:szCs w:val="20"/>
            </w:rPr>
          </w:pPr>
          <w:r w:rsidRPr="008B5658">
            <w:rPr>
              <w:rFonts w:ascii="Times New Roman" w:hAnsi="Times New Roman" w:cs="Times New Roman"/>
              <w:sz w:val="20"/>
              <w:szCs w:val="20"/>
            </w:rPr>
            <w:t xml:space="preserve">Раздел 2. Сведения о лицах, входящих в состав органов управления эмитента, сведения об организации в эмитенте управления рисками, </w:t>
          </w:r>
          <w:proofErr w:type="gramStart"/>
          <w:r w:rsidRPr="008B5658">
            <w:rPr>
              <w:rFonts w:ascii="Times New Roman" w:hAnsi="Times New Roman" w:cs="Times New Roman"/>
              <w:sz w:val="20"/>
              <w:szCs w:val="20"/>
            </w:rPr>
            <w:t>контроля за</w:t>
          </w:r>
          <w:proofErr w:type="gramEnd"/>
          <w:r w:rsidRPr="008B5658">
            <w:rPr>
              <w:rFonts w:ascii="Times New Roman" w:hAnsi="Times New Roman" w:cs="Times New Roman"/>
              <w:sz w:val="20"/>
              <w:szCs w:val="20"/>
            </w:rPr>
            <w:t xml:space="preserve"> финансово-хозяйственной деятельностью и внутреннего контроля, внутреннего аудита, а также сведения о работниках эмитента</w:t>
          </w:r>
          <w:r w:rsidRPr="008B5658">
            <w:rPr>
              <w:rFonts w:ascii="Times New Roman" w:hAnsi="Times New Roman" w:cs="Times New Roman"/>
              <w:sz w:val="20"/>
              <w:szCs w:val="20"/>
            </w:rPr>
            <w:ptab w:relativeTo="margin" w:alignment="right" w:leader="dot"/>
          </w:r>
          <w:r>
            <w:rPr>
              <w:rFonts w:ascii="Times New Roman" w:hAnsi="Times New Roman" w:cs="Times New Roman"/>
              <w:sz w:val="20"/>
              <w:szCs w:val="20"/>
            </w:rPr>
            <w:t>7</w:t>
          </w:r>
        </w:p>
        <w:p w:rsidR="00C0039C" w:rsidRPr="008B5658" w:rsidRDefault="00C0039C" w:rsidP="00C0039C">
          <w:pPr>
            <w:pStyle w:val="21"/>
            <w:spacing w:after="0"/>
            <w:ind w:left="0"/>
            <w:rPr>
              <w:rFonts w:ascii="Times New Roman" w:hAnsi="Times New Roman" w:cs="Times New Roman"/>
              <w:sz w:val="20"/>
              <w:szCs w:val="20"/>
            </w:rPr>
          </w:pPr>
          <w:r w:rsidRPr="008B5658">
            <w:rPr>
              <w:rFonts w:ascii="Times New Roman" w:hAnsi="Times New Roman" w:cs="Times New Roman"/>
              <w:sz w:val="20"/>
              <w:szCs w:val="20"/>
            </w:rPr>
            <w:t xml:space="preserve">2.1. Информация о лицах, входящих в состав органов управления эмитента </w:t>
          </w:r>
          <w:r w:rsidRPr="008B5658">
            <w:rPr>
              <w:rFonts w:ascii="Times New Roman" w:hAnsi="Times New Roman" w:cs="Times New Roman"/>
              <w:sz w:val="20"/>
              <w:szCs w:val="20"/>
            </w:rPr>
            <w:ptab w:relativeTo="margin" w:alignment="right" w:leader="dot"/>
          </w:r>
          <w:r>
            <w:rPr>
              <w:rFonts w:ascii="Times New Roman" w:hAnsi="Times New Roman" w:cs="Times New Roman"/>
              <w:sz w:val="20"/>
              <w:szCs w:val="20"/>
            </w:rPr>
            <w:t>7</w:t>
          </w:r>
        </w:p>
        <w:p w:rsidR="00C0039C" w:rsidRPr="008B5658" w:rsidRDefault="00C0039C" w:rsidP="00C0039C">
          <w:pPr>
            <w:pStyle w:val="21"/>
            <w:spacing w:after="0"/>
            <w:ind w:left="0"/>
            <w:rPr>
              <w:rFonts w:ascii="Times New Roman" w:hAnsi="Times New Roman" w:cs="Times New Roman"/>
              <w:sz w:val="20"/>
              <w:szCs w:val="20"/>
            </w:rPr>
          </w:pPr>
          <w:r w:rsidRPr="008B5658">
            <w:rPr>
              <w:rFonts w:ascii="Times New Roman" w:hAnsi="Times New Roman" w:cs="Times New Roman"/>
              <w:sz w:val="20"/>
              <w:szCs w:val="20"/>
            </w:rPr>
            <w:t xml:space="preserve">2.2. Сведения о политике в области вознаграждения и (или) компенсации расходов, а также о размере вознаграждения и (или) компенсации расходов по каждому органу управления эмитента </w:t>
          </w:r>
          <w:r w:rsidRPr="008B5658">
            <w:rPr>
              <w:rFonts w:ascii="Times New Roman" w:hAnsi="Times New Roman" w:cs="Times New Roman"/>
              <w:sz w:val="20"/>
              <w:szCs w:val="20"/>
            </w:rPr>
            <w:ptab w:relativeTo="margin" w:alignment="right" w:leader="dot"/>
          </w:r>
          <w:r>
            <w:rPr>
              <w:rFonts w:ascii="Times New Roman" w:hAnsi="Times New Roman" w:cs="Times New Roman"/>
              <w:sz w:val="20"/>
              <w:szCs w:val="20"/>
            </w:rPr>
            <w:t>18</w:t>
          </w:r>
        </w:p>
        <w:p w:rsidR="00C0039C" w:rsidRPr="008B5658" w:rsidRDefault="00C0039C" w:rsidP="00C0039C">
          <w:pPr>
            <w:pStyle w:val="21"/>
            <w:spacing w:after="0"/>
            <w:ind w:left="0"/>
            <w:rPr>
              <w:rFonts w:ascii="Times New Roman" w:hAnsi="Times New Roman" w:cs="Times New Roman"/>
              <w:sz w:val="20"/>
              <w:szCs w:val="20"/>
            </w:rPr>
          </w:pPr>
          <w:r w:rsidRPr="008B5658">
            <w:rPr>
              <w:rFonts w:ascii="Times New Roman" w:hAnsi="Times New Roman" w:cs="Times New Roman"/>
              <w:sz w:val="20"/>
              <w:szCs w:val="20"/>
            </w:rPr>
            <w:t xml:space="preserve">2.3. Сведения об организации в эмитенте управления рисками, </w:t>
          </w:r>
          <w:proofErr w:type="gramStart"/>
          <w:r w:rsidRPr="008B5658">
            <w:rPr>
              <w:rFonts w:ascii="Times New Roman" w:hAnsi="Times New Roman" w:cs="Times New Roman"/>
              <w:sz w:val="20"/>
              <w:szCs w:val="20"/>
            </w:rPr>
            <w:t>контроля за</w:t>
          </w:r>
          <w:proofErr w:type="gramEnd"/>
          <w:r w:rsidRPr="008B5658">
            <w:rPr>
              <w:rFonts w:ascii="Times New Roman" w:hAnsi="Times New Roman" w:cs="Times New Roman"/>
              <w:sz w:val="20"/>
              <w:szCs w:val="20"/>
            </w:rPr>
            <w:t xml:space="preserve"> финансово-хозяйственной деятельностью, внутреннего контроля и внутреннего аудита </w:t>
          </w:r>
          <w:r w:rsidRPr="008B5658">
            <w:rPr>
              <w:rFonts w:ascii="Times New Roman" w:hAnsi="Times New Roman" w:cs="Times New Roman"/>
              <w:sz w:val="20"/>
              <w:szCs w:val="20"/>
            </w:rPr>
            <w:ptab w:relativeTo="margin" w:alignment="right" w:leader="dot"/>
          </w:r>
          <w:r>
            <w:rPr>
              <w:rFonts w:ascii="Times New Roman" w:hAnsi="Times New Roman" w:cs="Times New Roman"/>
              <w:sz w:val="20"/>
              <w:szCs w:val="20"/>
            </w:rPr>
            <w:t>19</w:t>
          </w:r>
        </w:p>
        <w:p w:rsidR="00C0039C" w:rsidRPr="008B5658" w:rsidRDefault="00C0039C" w:rsidP="00C0039C">
          <w:pPr>
            <w:pStyle w:val="21"/>
            <w:spacing w:after="0"/>
            <w:ind w:left="0"/>
            <w:rPr>
              <w:rFonts w:ascii="Times New Roman" w:hAnsi="Times New Roman" w:cs="Times New Roman"/>
              <w:sz w:val="20"/>
              <w:szCs w:val="20"/>
            </w:rPr>
          </w:pPr>
          <w:r w:rsidRPr="008B5658">
            <w:rPr>
              <w:rFonts w:ascii="Times New Roman" w:hAnsi="Times New Roman" w:cs="Times New Roman"/>
              <w:sz w:val="20"/>
              <w:szCs w:val="20"/>
            </w:rPr>
            <w:t xml:space="preserve">2.4. Информация о лицах, ответственных в эмитенте за организацию и осуществление управления рисками, </w:t>
          </w:r>
          <w:proofErr w:type="gramStart"/>
          <w:r w:rsidRPr="008B5658">
            <w:rPr>
              <w:rFonts w:ascii="Times New Roman" w:hAnsi="Times New Roman" w:cs="Times New Roman"/>
              <w:sz w:val="20"/>
              <w:szCs w:val="20"/>
            </w:rPr>
            <w:t>контроля за</w:t>
          </w:r>
          <w:proofErr w:type="gramEnd"/>
          <w:r w:rsidRPr="008B5658">
            <w:rPr>
              <w:rFonts w:ascii="Times New Roman" w:hAnsi="Times New Roman" w:cs="Times New Roman"/>
              <w:sz w:val="20"/>
              <w:szCs w:val="20"/>
            </w:rPr>
            <w:t xml:space="preserve"> финансово-хозяйственной деятельностью и внутреннего контроля, внутреннего аудита </w:t>
          </w:r>
          <w:r w:rsidRPr="008B5658">
            <w:rPr>
              <w:rFonts w:ascii="Times New Roman" w:hAnsi="Times New Roman" w:cs="Times New Roman"/>
              <w:sz w:val="20"/>
              <w:szCs w:val="20"/>
            </w:rPr>
            <w:ptab w:relativeTo="margin" w:alignment="right" w:leader="dot"/>
          </w:r>
          <w:r w:rsidRPr="008B5658">
            <w:rPr>
              <w:rFonts w:ascii="Times New Roman" w:hAnsi="Times New Roman" w:cs="Times New Roman"/>
              <w:sz w:val="20"/>
              <w:szCs w:val="20"/>
            </w:rPr>
            <w:t>2</w:t>
          </w:r>
          <w:r>
            <w:rPr>
              <w:rFonts w:ascii="Times New Roman" w:hAnsi="Times New Roman" w:cs="Times New Roman"/>
              <w:sz w:val="20"/>
              <w:szCs w:val="20"/>
            </w:rPr>
            <w:t>3</w:t>
          </w:r>
        </w:p>
        <w:p w:rsidR="00C0039C" w:rsidRPr="008B5658" w:rsidRDefault="00C0039C" w:rsidP="00C0039C">
          <w:pPr>
            <w:pStyle w:val="21"/>
            <w:spacing w:after="0"/>
            <w:ind w:left="0"/>
            <w:rPr>
              <w:rFonts w:ascii="Times New Roman" w:hAnsi="Times New Roman" w:cs="Times New Roman"/>
              <w:sz w:val="20"/>
              <w:szCs w:val="20"/>
            </w:rPr>
          </w:pPr>
          <w:r w:rsidRPr="008B5658">
            <w:rPr>
              <w:rFonts w:ascii="Times New Roman" w:hAnsi="Times New Roman" w:cs="Times New Roman"/>
              <w:sz w:val="20"/>
              <w:szCs w:val="20"/>
            </w:rPr>
            <w:t xml:space="preserve">2.5. Сведения о любых обязательствах эмитента перед работниками эмитента и работниками подконтрольных эмитенту организаций, касающихся возможности их участия в уставном капитале эмитента </w:t>
          </w:r>
          <w:r w:rsidRPr="008B5658">
            <w:rPr>
              <w:rFonts w:ascii="Times New Roman" w:hAnsi="Times New Roman" w:cs="Times New Roman"/>
              <w:sz w:val="20"/>
              <w:szCs w:val="20"/>
            </w:rPr>
            <w:ptab w:relativeTo="margin" w:alignment="right" w:leader="dot"/>
          </w:r>
          <w:r w:rsidRPr="008B5658">
            <w:rPr>
              <w:rFonts w:ascii="Times New Roman" w:hAnsi="Times New Roman" w:cs="Times New Roman"/>
              <w:sz w:val="20"/>
              <w:szCs w:val="20"/>
            </w:rPr>
            <w:t>2</w:t>
          </w:r>
          <w:r>
            <w:rPr>
              <w:rFonts w:ascii="Times New Roman" w:hAnsi="Times New Roman" w:cs="Times New Roman"/>
              <w:sz w:val="20"/>
              <w:szCs w:val="20"/>
            </w:rPr>
            <w:t>5</w:t>
          </w:r>
        </w:p>
        <w:p w:rsidR="00C0039C" w:rsidRPr="008B5658" w:rsidRDefault="00C0039C" w:rsidP="00C0039C">
          <w:pPr>
            <w:pStyle w:val="21"/>
            <w:spacing w:after="0"/>
            <w:ind w:left="0"/>
            <w:rPr>
              <w:rFonts w:ascii="Times New Roman" w:hAnsi="Times New Roman" w:cs="Times New Roman"/>
              <w:sz w:val="20"/>
              <w:szCs w:val="20"/>
            </w:rPr>
          </w:pPr>
          <w:r w:rsidRPr="008B5658">
            <w:rPr>
              <w:rFonts w:ascii="Times New Roman" w:hAnsi="Times New Roman" w:cs="Times New Roman"/>
              <w:sz w:val="20"/>
              <w:szCs w:val="20"/>
            </w:rPr>
            <w:t xml:space="preserve">Раздел 3. Сведения об акционерах (участниках, членах) эмитента, а также о сделках эмитента, в совершении которых имелась заинтересованность, и крупных сделках эмитента </w:t>
          </w:r>
          <w:r w:rsidRPr="008B5658">
            <w:rPr>
              <w:rFonts w:ascii="Times New Roman" w:hAnsi="Times New Roman" w:cs="Times New Roman"/>
              <w:sz w:val="20"/>
              <w:szCs w:val="20"/>
            </w:rPr>
            <w:ptab w:relativeTo="margin" w:alignment="right" w:leader="dot"/>
          </w:r>
          <w:r w:rsidRPr="008B5658">
            <w:rPr>
              <w:rFonts w:ascii="Times New Roman" w:hAnsi="Times New Roman" w:cs="Times New Roman"/>
              <w:sz w:val="20"/>
              <w:szCs w:val="20"/>
            </w:rPr>
            <w:t>2</w:t>
          </w:r>
          <w:r>
            <w:rPr>
              <w:rFonts w:ascii="Times New Roman" w:hAnsi="Times New Roman" w:cs="Times New Roman"/>
              <w:sz w:val="20"/>
              <w:szCs w:val="20"/>
            </w:rPr>
            <w:t>5</w:t>
          </w:r>
        </w:p>
        <w:p w:rsidR="00C0039C" w:rsidRPr="008B5658" w:rsidRDefault="00C0039C" w:rsidP="00C0039C">
          <w:pPr>
            <w:pStyle w:val="21"/>
            <w:spacing w:after="0"/>
            <w:ind w:left="0"/>
            <w:rPr>
              <w:rFonts w:ascii="Times New Roman" w:hAnsi="Times New Roman" w:cs="Times New Roman"/>
              <w:sz w:val="20"/>
              <w:szCs w:val="20"/>
            </w:rPr>
          </w:pPr>
          <w:r w:rsidRPr="008B5658">
            <w:rPr>
              <w:rFonts w:ascii="Times New Roman" w:hAnsi="Times New Roman" w:cs="Times New Roman"/>
              <w:sz w:val="20"/>
              <w:szCs w:val="20"/>
            </w:rPr>
            <w:t xml:space="preserve">3.1. Сведения об общем количестве акционеров (участников, членов) эмитента </w:t>
          </w:r>
          <w:r w:rsidRPr="008B5658">
            <w:rPr>
              <w:rFonts w:ascii="Times New Roman" w:hAnsi="Times New Roman" w:cs="Times New Roman"/>
              <w:sz w:val="20"/>
              <w:szCs w:val="20"/>
            </w:rPr>
            <w:ptab w:relativeTo="margin" w:alignment="right" w:leader="dot"/>
          </w:r>
          <w:r w:rsidRPr="008B5658">
            <w:rPr>
              <w:rFonts w:ascii="Times New Roman" w:hAnsi="Times New Roman" w:cs="Times New Roman"/>
              <w:sz w:val="20"/>
              <w:szCs w:val="20"/>
            </w:rPr>
            <w:t>2</w:t>
          </w:r>
          <w:r>
            <w:rPr>
              <w:rFonts w:ascii="Times New Roman" w:hAnsi="Times New Roman" w:cs="Times New Roman"/>
              <w:sz w:val="20"/>
              <w:szCs w:val="20"/>
            </w:rPr>
            <w:t>5</w:t>
          </w:r>
        </w:p>
        <w:p w:rsidR="00C0039C" w:rsidRPr="008B5658" w:rsidRDefault="00C0039C" w:rsidP="00C0039C">
          <w:pPr>
            <w:pStyle w:val="21"/>
            <w:spacing w:after="0"/>
            <w:ind w:left="0"/>
            <w:rPr>
              <w:rFonts w:ascii="Times New Roman" w:hAnsi="Times New Roman" w:cs="Times New Roman"/>
              <w:sz w:val="20"/>
              <w:szCs w:val="20"/>
            </w:rPr>
          </w:pPr>
          <w:r w:rsidRPr="008B5658">
            <w:rPr>
              <w:rFonts w:ascii="Times New Roman" w:hAnsi="Times New Roman" w:cs="Times New Roman"/>
              <w:sz w:val="20"/>
              <w:szCs w:val="20"/>
            </w:rPr>
            <w:t xml:space="preserve">3.2. </w:t>
          </w:r>
          <w:proofErr w:type="gramStart"/>
          <w:r w:rsidRPr="008B5658">
            <w:rPr>
              <w:rFonts w:ascii="Times New Roman" w:hAnsi="Times New Roman" w:cs="Times New Roman"/>
              <w:sz w:val="20"/>
              <w:szCs w:val="20"/>
            </w:rPr>
            <w:t xml:space="preserve">Сведения об акционерах (участниках, членах) эмитента или лицах, имеющих право распоряжаться голосами, приходящимися на голосующие акции (доли), составляющие уставный (складочный) капитал (паевой фонд) эмитента </w:t>
          </w:r>
          <w:r w:rsidRPr="008B5658">
            <w:rPr>
              <w:rFonts w:ascii="Times New Roman" w:hAnsi="Times New Roman" w:cs="Times New Roman"/>
              <w:sz w:val="20"/>
              <w:szCs w:val="20"/>
            </w:rPr>
            <w:ptab w:relativeTo="margin" w:alignment="right" w:leader="dot"/>
          </w:r>
          <w:r w:rsidRPr="008B5658">
            <w:rPr>
              <w:rFonts w:ascii="Times New Roman" w:hAnsi="Times New Roman" w:cs="Times New Roman"/>
              <w:sz w:val="20"/>
              <w:szCs w:val="20"/>
            </w:rPr>
            <w:t>2</w:t>
          </w:r>
          <w:r>
            <w:rPr>
              <w:rFonts w:ascii="Times New Roman" w:hAnsi="Times New Roman" w:cs="Times New Roman"/>
              <w:sz w:val="20"/>
              <w:szCs w:val="20"/>
            </w:rPr>
            <w:t>6</w:t>
          </w:r>
          <w:proofErr w:type="gramEnd"/>
        </w:p>
        <w:p w:rsidR="00C0039C" w:rsidRPr="008B5658" w:rsidRDefault="00C0039C" w:rsidP="00C0039C">
          <w:pPr>
            <w:pStyle w:val="21"/>
            <w:spacing w:after="0"/>
            <w:ind w:left="0"/>
            <w:rPr>
              <w:rFonts w:ascii="Times New Roman" w:hAnsi="Times New Roman" w:cs="Times New Roman"/>
              <w:sz w:val="20"/>
              <w:szCs w:val="20"/>
            </w:rPr>
          </w:pPr>
          <w:r w:rsidRPr="008B5658">
            <w:rPr>
              <w:rFonts w:ascii="Times New Roman" w:hAnsi="Times New Roman" w:cs="Times New Roman"/>
              <w:sz w:val="20"/>
              <w:szCs w:val="20"/>
            </w:rPr>
            <w:t>3.3. Сведения о доле участия Российской Федерации, субъекта Российской Федерации или муниципального образования в уставном капитале эмитента, наличии специального права (золотой акции)</w:t>
          </w:r>
          <w:r w:rsidRPr="008B5658">
            <w:rPr>
              <w:rFonts w:ascii="Times New Roman" w:hAnsi="Times New Roman" w:cs="Times New Roman"/>
              <w:sz w:val="20"/>
              <w:szCs w:val="20"/>
            </w:rPr>
            <w:ptab w:relativeTo="margin" w:alignment="right" w:leader="dot"/>
          </w:r>
          <w:r w:rsidRPr="008B5658">
            <w:rPr>
              <w:rFonts w:ascii="Times New Roman" w:hAnsi="Times New Roman" w:cs="Times New Roman"/>
              <w:sz w:val="20"/>
              <w:szCs w:val="20"/>
            </w:rPr>
            <w:t>2</w:t>
          </w:r>
          <w:r>
            <w:rPr>
              <w:rFonts w:ascii="Times New Roman" w:hAnsi="Times New Roman" w:cs="Times New Roman"/>
              <w:sz w:val="20"/>
              <w:szCs w:val="20"/>
            </w:rPr>
            <w:t>8</w:t>
          </w:r>
        </w:p>
        <w:p w:rsidR="00C0039C" w:rsidRPr="008B5658" w:rsidRDefault="00C0039C" w:rsidP="00C0039C">
          <w:pPr>
            <w:pStyle w:val="21"/>
            <w:spacing w:after="0"/>
            <w:ind w:left="0"/>
            <w:rPr>
              <w:rFonts w:ascii="Times New Roman" w:hAnsi="Times New Roman" w:cs="Times New Roman"/>
              <w:sz w:val="20"/>
              <w:szCs w:val="20"/>
            </w:rPr>
          </w:pPr>
          <w:r w:rsidRPr="008B5658">
            <w:rPr>
              <w:rFonts w:ascii="Times New Roman" w:hAnsi="Times New Roman" w:cs="Times New Roman"/>
              <w:sz w:val="20"/>
              <w:szCs w:val="20"/>
            </w:rPr>
            <w:t xml:space="preserve">3.4. Сделки эмитента, в совершении которых имелась заинтересованность </w:t>
          </w:r>
          <w:r w:rsidRPr="008B5658">
            <w:rPr>
              <w:rFonts w:ascii="Times New Roman" w:hAnsi="Times New Roman" w:cs="Times New Roman"/>
              <w:sz w:val="20"/>
              <w:szCs w:val="20"/>
            </w:rPr>
            <w:ptab w:relativeTo="margin" w:alignment="right" w:leader="dot"/>
          </w:r>
          <w:r w:rsidRPr="008B5658">
            <w:rPr>
              <w:rFonts w:ascii="Times New Roman" w:hAnsi="Times New Roman" w:cs="Times New Roman"/>
              <w:sz w:val="20"/>
              <w:szCs w:val="20"/>
            </w:rPr>
            <w:t>2</w:t>
          </w:r>
          <w:r>
            <w:rPr>
              <w:rFonts w:ascii="Times New Roman" w:hAnsi="Times New Roman" w:cs="Times New Roman"/>
              <w:sz w:val="20"/>
              <w:szCs w:val="20"/>
            </w:rPr>
            <w:t>9</w:t>
          </w:r>
        </w:p>
        <w:p w:rsidR="00C0039C" w:rsidRPr="008B5658" w:rsidRDefault="00C0039C" w:rsidP="00C0039C">
          <w:pPr>
            <w:pStyle w:val="21"/>
            <w:spacing w:after="0"/>
            <w:ind w:left="0"/>
            <w:rPr>
              <w:rFonts w:ascii="Times New Roman" w:hAnsi="Times New Roman" w:cs="Times New Roman"/>
              <w:sz w:val="20"/>
              <w:szCs w:val="20"/>
            </w:rPr>
          </w:pPr>
          <w:r w:rsidRPr="008B5658">
            <w:rPr>
              <w:rFonts w:ascii="Times New Roman" w:hAnsi="Times New Roman" w:cs="Times New Roman"/>
              <w:sz w:val="20"/>
              <w:szCs w:val="20"/>
            </w:rPr>
            <w:t xml:space="preserve">3.5. Крупные сделки эмитента </w:t>
          </w:r>
          <w:r w:rsidRPr="008B5658">
            <w:rPr>
              <w:rFonts w:ascii="Times New Roman" w:hAnsi="Times New Roman" w:cs="Times New Roman"/>
              <w:sz w:val="20"/>
              <w:szCs w:val="20"/>
            </w:rPr>
            <w:ptab w:relativeTo="margin" w:alignment="right" w:leader="dot"/>
          </w:r>
          <w:r w:rsidRPr="008B5658">
            <w:rPr>
              <w:rFonts w:ascii="Times New Roman" w:hAnsi="Times New Roman" w:cs="Times New Roman"/>
              <w:sz w:val="20"/>
              <w:szCs w:val="20"/>
            </w:rPr>
            <w:t>2</w:t>
          </w:r>
          <w:r>
            <w:rPr>
              <w:rFonts w:ascii="Times New Roman" w:hAnsi="Times New Roman" w:cs="Times New Roman"/>
              <w:sz w:val="20"/>
              <w:szCs w:val="20"/>
            </w:rPr>
            <w:t>9</w:t>
          </w:r>
        </w:p>
        <w:p w:rsidR="00C0039C" w:rsidRPr="008B5658" w:rsidRDefault="00C0039C" w:rsidP="00C0039C">
          <w:pPr>
            <w:pStyle w:val="21"/>
            <w:spacing w:after="0"/>
            <w:ind w:left="0"/>
            <w:rPr>
              <w:rFonts w:ascii="Times New Roman" w:hAnsi="Times New Roman" w:cs="Times New Roman"/>
              <w:sz w:val="20"/>
              <w:szCs w:val="20"/>
            </w:rPr>
          </w:pPr>
          <w:r w:rsidRPr="008B5658">
            <w:rPr>
              <w:rFonts w:ascii="Times New Roman" w:hAnsi="Times New Roman" w:cs="Times New Roman"/>
              <w:sz w:val="20"/>
              <w:szCs w:val="20"/>
            </w:rPr>
            <w:t xml:space="preserve">Раздел 4. Дополнительные сведения об эмитенте и о размещенных им ценных бумагах </w:t>
          </w:r>
          <w:r w:rsidRPr="008B5658">
            <w:rPr>
              <w:rFonts w:ascii="Times New Roman" w:hAnsi="Times New Roman" w:cs="Times New Roman"/>
              <w:sz w:val="20"/>
              <w:szCs w:val="20"/>
            </w:rPr>
            <w:ptab w:relativeTo="margin" w:alignment="right" w:leader="dot"/>
          </w:r>
          <w:r w:rsidRPr="008B5658">
            <w:rPr>
              <w:rFonts w:ascii="Times New Roman" w:hAnsi="Times New Roman" w:cs="Times New Roman"/>
              <w:sz w:val="20"/>
              <w:szCs w:val="20"/>
            </w:rPr>
            <w:t>2</w:t>
          </w:r>
          <w:r>
            <w:rPr>
              <w:rFonts w:ascii="Times New Roman" w:hAnsi="Times New Roman" w:cs="Times New Roman"/>
              <w:sz w:val="20"/>
              <w:szCs w:val="20"/>
            </w:rPr>
            <w:t>9</w:t>
          </w:r>
        </w:p>
        <w:p w:rsidR="00C0039C" w:rsidRPr="008B5658" w:rsidRDefault="00C0039C" w:rsidP="00C0039C">
          <w:pPr>
            <w:pStyle w:val="21"/>
            <w:spacing w:after="0"/>
            <w:ind w:left="0"/>
            <w:rPr>
              <w:rFonts w:ascii="Times New Roman" w:hAnsi="Times New Roman" w:cs="Times New Roman"/>
              <w:sz w:val="20"/>
              <w:szCs w:val="20"/>
            </w:rPr>
          </w:pPr>
          <w:r w:rsidRPr="008B5658">
            <w:rPr>
              <w:rFonts w:ascii="Times New Roman" w:hAnsi="Times New Roman" w:cs="Times New Roman"/>
              <w:sz w:val="20"/>
              <w:szCs w:val="20"/>
            </w:rPr>
            <w:t xml:space="preserve">4.1. Подконтрольные эмитенту организации, имеющие для него существенное значение </w:t>
          </w:r>
          <w:r w:rsidRPr="008B5658">
            <w:rPr>
              <w:rFonts w:ascii="Times New Roman" w:hAnsi="Times New Roman" w:cs="Times New Roman"/>
              <w:sz w:val="20"/>
              <w:szCs w:val="20"/>
            </w:rPr>
            <w:ptab w:relativeTo="margin" w:alignment="right" w:leader="dot"/>
          </w:r>
          <w:r w:rsidRPr="008B5658">
            <w:rPr>
              <w:rFonts w:ascii="Times New Roman" w:hAnsi="Times New Roman" w:cs="Times New Roman"/>
              <w:sz w:val="20"/>
              <w:szCs w:val="20"/>
            </w:rPr>
            <w:t>2</w:t>
          </w:r>
          <w:r>
            <w:rPr>
              <w:rFonts w:ascii="Times New Roman" w:hAnsi="Times New Roman" w:cs="Times New Roman"/>
              <w:sz w:val="20"/>
              <w:szCs w:val="20"/>
            </w:rPr>
            <w:t>9</w:t>
          </w:r>
        </w:p>
        <w:p w:rsidR="00C0039C" w:rsidRPr="008B5658" w:rsidRDefault="00C0039C" w:rsidP="00C0039C">
          <w:pPr>
            <w:pStyle w:val="21"/>
            <w:spacing w:after="0"/>
            <w:ind w:left="0"/>
            <w:rPr>
              <w:rFonts w:ascii="Times New Roman" w:hAnsi="Times New Roman" w:cs="Times New Roman"/>
              <w:sz w:val="20"/>
              <w:szCs w:val="20"/>
            </w:rPr>
          </w:pPr>
          <w:r w:rsidRPr="008B5658">
            <w:rPr>
              <w:rFonts w:ascii="Times New Roman" w:hAnsi="Times New Roman" w:cs="Times New Roman"/>
              <w:sz w:val="20"/>
              <w:szCs w:val="20"/>
            </w:rPr>
            <w:t xml:space="preserve">4.2. Дополнительные сведения, раскрываемые эмитентами облигаций с целевым использованием денежных средств, полученных от их размещения </w:t>
          </w:r>
          <w:r w:rsidRPr="008B5658">
            <w:rPr>
              <w:rFonts w:ascii="Times New Roman" w:hAnsi="Times New Roman" w:cs="Times New Roman"/>
              <w:sz w:val="20"/>
              <w:szCs w:val="20"/>
            </w:rPr>
            <w:ptab w:relativeTo="margin" w:alignment="right" w:leader="dot"/>
          </w:r>
          <w:r w:rsidRPr="008B5658">
            <w:rPr>
              <w:rFonts w:ascii="Times New Roman" w:hAnsi="Times New Roman" w:cs="Times New Roman"/>
              <w:sz w:val="20"/>
              <w:szCs w:val="20"/>
            </w:rPr>
            <w:t>2</w:t>
          </w:r>
          <w:r>
            <w:rPr>
              <w:rFonts w:ascii="Times New Roman" w:hAnsi="Times New Roman" w:cs="Times New Roman"/>
              <w:sz w:val="20"/>
              <w:szCs w:val="20"/>
            </w:rPr>
            <w:t>9</w:t>
          </w:r>
        </w:p>
        <w:p w:rsidR="00C0039C" w:rsidRPr="008B5658" w:rsidRDefault="00C0039C" w:rsidP="00C0039C">
          <w:pPr>
            <w:pStyle w:val="21"/>
            <w:spacing w:after="0"/>
            <w:ind w:left="0"/>
            <w:rPr>
              <w:rFonts w:ascii="Times New Roman" w:hAnsi="Times New Roman" w:cs="Times New Roman"/>
              <w:sz w:val="20"/>
              <w:szCs w:val="20"/>
            </w:rPr>
          </w:pPr>
          <w:r w:rsidRPr="008B5658">
            <w:rPr>
              <w:rFonts w:ascii="Times New Roman" w:hAnsi="Times New Roman" w:cs="Times New Roman"/>
              <w:sz w:val="20"/>
              <w:szCs w:val="20"/>
            </w:rPr>
            <w:t xml:space="preserve">4.3. </w:t>
          </w:r>
          <w:proofErr w:type="gramStart"/>
          <w:r w:rsidRPr="008B5658">
            <w:rPr>
              <w:rFonts w:ascii="Times New Roman" w:hAnsi="Times New Roman" w:cs="Times New Roman"/>
              <w:sz w:val="20"/>
              <w:szCs w:val="20"/>
            </w:rPr>
            <w:t xml:space="preserve">Сведения о лице (лицах), предоставившем (предоставивших) обеспечение по облигациям эмитента с обеспечением, а также об обеспечении, предоставленном по облигациям эмитента с обеспечением </w:t>
          </w:r>
          <w:r w:rsidRPr="008B5658">
            <w:rPr>
              <w:rFonts w:ascii="Times New Roman" w:hAnsi="Times New Roman" w:cs="Times New Roman"/>
              <w:sz w:val="20"/>
              <w:szCs w:val="20"/>
            </w:rPr>
            <w:ptab w:relativeTo="margin" w:alignment="right" w:leader="dot"/>
          </w:r>
          <w:r w:rsidRPr="008B5658">
            <w:rPr>
              <w:rFonts w:ascii="Times New Roman" w:hAnsi="Times New Roman" w:cs="Times New Roman"/>
              <w:sz w:val="20"/>
              <w:szCs w:val="20"/>
            </w:rPr>
            <w:t>2</w:t>
          </w:r>
          <w:r>
            <w:rPr>
              <w:rFonts w:ascii="Times New Roman" w:hAnsi="Times New Roman" w:cs="Times New Roman"/>
              <w:sz w:val="20"/>
              <w:szCs w:val="20"/>
            </w:rPr>
            <w:t>9</w:t>
          </w:r>
          <w:proofErr w:type="gramEnd"/>
        </w:p>
        <w:p w:rsidR="00C0039C" w:rsidRPr="008B5658" w:rsidRDefault="00C0039C" w:rsidP="00C0039C">
          <w:pPr>
            <w:pStyle w:val="21"/>
            <w:spacing w:after="0"/>
            <w:ind w:left="0"/>
            <w:rPr>
              <w:rFonts w:ascii="Times New Roman" w:hAnsi="Times New Roman" w:cs="Times New Roman"/>
              <w:sz w:val="20"/>
              <w:szCs w:val="20"/>
            </w:rPr>
          </w:pPr>
          <w:r w:rsidRPr="008B5658">
            <w:rPr>
              <w:rFonts w:ascii="Times New Roman" w:hAnsi="Times New Roman" w:cs="Times New Roman"/>
              <w:sz w:val="20"/>
              <w:szCs w:val="20"/>
            </w:rPr>
            <w:t xml:space="preserve">4.4. Сведения об объявленных и выплаченных дивидендах по акциям эмитента </w:t>
          </w:r>
          <w:r w:rsidRPr="008B5658">
            <w:rPr>
              <w:rFonts w:ascii="Times New Roman" w:hAnsi="Times New Roman" w:cs="Times New Roman"/>
              <w:sz w:val="20"/>
              <w:szCs w:val="20"/>
            </w:rPr>
            <w:ptab w:relativeTo="margin" w:alignment="right" w:leader="dot"/>
          </w:r>
          <w:r w:rsidRPr="008B5658">
            <w:rPr>
              <w:rFonts w:ascii="Times New Roman" w:hAnsi="Times New Roman" w:cs="Times New Roman"/>
              <w:sz w:val="20"/>
              <w:szCs w:val="20"/>
            </w:rPr>
            <w:t>2</w:t>
          </w:r>
          <w:r>
            <w:rPr>
              <w:rFonts w:ascii="Times New Roman" w:hAnsi="Times New Roman" w:cs="Times New Roman"/>
              <w:sz w:val="20"/>
              <w:szCs w:val="20"/>
            </w:rPr>
            <w:t>9</w:t>
          </w:r>
        </w:p>
        <w:p w:rsidR="00C0039C" w:rsidRPr="008B5658" w:rsidRDefault="00C0039C" w:rsidP="00C0039C">
          <w:pPr>
            <w:pStyle w:val="21"/>
            <w:spacing w:after="0"/>
            <w:ind w:left="0"/>
            <w:rPr>
              <w:rFonts w:ascii="Times New Roman" w:hAnsi="Times New Roman" w:cs="Times New Roman"/>
              <w:sz w:val="20"/>
              <w:szCs w:val="20"/>
            </w:rPr>
          </w:pPr>
          <w:r w:rsidRPr="008B5658">
            <w:rPr>
              <w:rFonts w:ascii="Times New Roman" w:hAnsi="Times New Roman" w:cs="Times New Roman"/>
              <w:sz w:val="20"/>
              <w:szCs w:val="20"/>
            </w:rPr>
            <w:t xml:space="preserve">4.5. Сведения об организациях, осуществляющих учет прав на эмиссионные ценные бумаги эмитента </w:t>
          </w:r>
          <w:r w:rsidRPr="008B5658">
            <w:rPr>
              <w:rFonts w:ascii="Times New Roman" w:hAnsi="Times New Roman" w:cs="Times New Roman"/>
              <w:sz w:val="20"/>
              <w:szCs w:val="20"/>
            </w:rPr>
            <w:ptab w:relativeTo="margin" w:alignment="right" w:leader="dot"/>
          </w:r>
          <w:r w:rsidRPr="008B5658">
            <w:rPr>
              <w:rFonts w:ascii="Times New Roman" w:hAnsi="Times New Roman" w:cs="Times New Roman"/>
              <w:sz w:val="20"/>
              <w:szCs w:val="20"/>
            </w:rPr>
            <w:t>2</w:t>
          </w:r>
          <w:r>
            <w:rPr>
              <w:rFonts w:ascii="Times New Roman" w:hAnsi="Times New Roman" w:cs="Times New Roman"/>
              <w:sz w:val="20"/>
              <w:szCs w:val="20"/>
            </w:rPr>
            <w:t>9</w:t>
          </w:r>
        </w:p>
        <w:p w:rsidR="00C0039C" w:rsidRPr="008B5658" w:rsidRDefault="00C0039C" w:rsidP="00C0039C">
          <w:pPr>
            <w:pStyle w:val="21"/>
            <w:spacing w:after="0"/>
            <w:ind w:left="0"/>
            <w:rPr>
              <w:rFonts w:ascii="Times New Roman" w:hAnsi="Times New Roman" w:cs="Times New Roman"/>
              <w:sz w:val="20"/>
              <w:szCs w:val="20"/>
            </w:rPr>
          </w:pPr>
          <w:r w:rsidRPr="008B5658">
            <w:rPr>
              <w:rFonts w:ascii="Times New Roman" w:hAnsi="Times New Roman" w:cs="Times New Roman"/>
              <w:sz w:val="20"/>
              <w:szCs w:val="20"/>
            </w:rPr>
            <w:t xml:space="preserve">4.6. Информация об аудиторе эмитента </w:t>
          </w:r>
          <w:r w:rsidRPr="008B5658">
            <w:rPr>
              <w:rFonts w:ascii="Times New Roman" w:hAnsi="Times New Roman" w:cs="Times New Roman"/>
              <w:sz w:val="20"/>
              <w:szCs w:val="20"/>
            </w:rPr>
            <w:ptab w:relativeTo="margin" w:alignment="right" w:leader="dot"/>
          </w:r>
          <w:r>
            <w:rPr>
              <w:rFonts w:ascii="Times New Roman" w:hAnsi="Times New Roman" w:cs="Times New Roman"/>
              <w:sz w:val="20"/>
              <w:szCs w:val="20"/>
            </w:rPr>
            <w:t>30</w:t>
          </w:r>
        </w:p>
        <w:p w:rsidR="00C0039C" w:rsidRPr="008B5658" w:rsidRDefault="00C0039C" w:rsidP="00C0039C">
          <w:pPr>
            <w:pStyle w:val="21"/>
            <w:spacing w:after="0"/>
            <w:ind w:left="0"/>
            <w:rPr>
              <w:rFonts w:ascii="Times New Roman" w:hAnsi="Times New Roman" w:cs="Times New Roman"/>
              <w:sz w:val="20"/>
              <w:szCs w:val="20"/>
            </w:rPr>
          </w:pPr>
          <w:r w:rsidRPr="008B5658">
            <w:rPr>
              <w:rFonts w:ascii="Times New Roman" w:hAnsi="Times New Roman" w:cs="Times New Roman"/>
              <w:sz w:val="20"/>
              <w:szCs w:val="20"/>
            </w:rPr>
            <w:t xml:space="preserve">Раздел 5. Консолидированная финансовая отчетность (финансовая отчетность), бухгалтерская (финансовая) отчетность эмитента </w:t>
          </w:r>
          <w:r w:rsidRPr="008B5658">
            <w:rPr>
              <w:rFonts w:ascii="Times New Roman" w:hAnsi="Times New Roman" w:cs="Times New Roman"/>
              <w:sz w:val="20"/>
              <w:szCs w:val="20"/>
            </w:rPr>
            <w:ptab w:relativeTo="margin" w:alignment="right" w:leader="dot"/>
          </w:r>
          <w:r>
            <w:rPr>
              <w:rFonts w:ascii="Times New Roman" w:hAnsi="Times New Roman" w:cs="Times New Roman"/>
              <w:sz w:val="20"/>
              <w:szCs w:val="20"/>
            </w:rPr>
            <w:t>31</w:t>
          </w:r>
        </w:p>
        <w:p w:rsidR="00C0039C" w:rsidRPr="008B5658" w:rsidRDefault="00C0039C" w:rsidP="00C0039C">
          <w:pPr>
            <w:pStyle w:val="21"/>
            <w:spacing w:after="0"/>
            <w:ind w:left="0"/>
            <w:rPr>
              <w:rFonts w:ascii="Times New Roman" w:hAnsi="Times New Roman" w:cs="Times New Roman"/>
              <w:sz w:val="20"/>
              <w:szCs w:val="20"/>
            </w:rPr>
          </w:pPr>
          <w:r w:rsidRPr="008B5658">
            <w:rPr>
              <w:rFonts w:ascii="Times New Roman" w:hAnsi="Times New Roman" w:cs="Times New Roman"/>
              <w:sz w:val="20"/>
              <w:szCs w:val="20"/>
            </w:rPr>
            <w:t xml:space="preserve">5.1. Консолидированная финансовая отчетность (финансовая отчетность) эмитента </w:t>
          </w:r>
          <w:r w:rsidRPr="008B5658">
            <w:rPr>
              <w:rFonts w:ascii="Times New Roman" w:hAnsi="Times New Roman" w:cs="Times New Roman"/>
              <w:sz w:val="20"/>
              <w:szCs w:val="20"/>
            </w:rPr>
            <w:ptab w:relativeTo="margin" w:alignment="right" w:leader="dot"/>
          </w:r>
          <w:r>
            <w:rPr>
              <w:rFonts w:ascii="Times New Roman" w:hAnsi="Times New Roman" w:cs="Times New Roman"/>
              <w:sz w:val="20"/>
              <w:szCs w:val="20"/>
            </w:rPr>
            <w:t>31</w:t>
          </w:r>
        </w:p>
        <w:p w:rsidR="00C0039C" w:rsidRPr="008B5658" w:rsidRDefault="00C0039C" w:rsidP="00C0039C">
          <w:pPr>
            <w:pStyle w:val="21"/>
            <w:spacing w:after="0"/>
            <w:ind w:left="0"/>
            <w:rPr>
              <w:rFonts w:ascii="Times New Roman" w:hAnsi="Times New Roman" w:cs="Times New Roman"/>
              <w:sz w:val="20"/>
              <w:szCs w:val="20"/>
            </w:rPr>
          </w:pPr>
          <w:r w:rsidRPr="008B5658">
            <w:rPr>
              <w:rFonts w:ascii="Times New Roman" w:hAnsi="Times New Roman" w:cs="Times New Roman"/>
              <w:sz w:val="20"/>
              <w:szCs w:val="20"/>
            </w:rPr>
            <w:t xml:space="preserve">5.2. Бухгалтерская (финансовая) отчетность </w:t>
          </w:r>
          <w:r w:rsidRPr="008B5658">
            <w:rPr>
              <w:rFonts w:ascii="Times New Roman" w:hAnsi="Times New Roman" w:cs="Times New Roman"/>
              <w:sz w:val="20"/>
              <w:szCs w:val="20"/>
            </w:rPr>
            <w:ptab w:relativeTo="margin" w:alignment="right" w:leader="dot"/>
          </w:r>
          <w:r>
            <w:rPr>
              <w:rFonts w:ascii="Times New Roman" w:hAnsi="Times New Roman" w:cs="Times New Roman"/>
              <w:sz w:val="20"/>
              <w:szCs w:val="20"/>
            </w:rPr>
            <w:t>31</w:t>
          </w:r>
        </w:p>
        <w:p w:rsidR="00C0039C" w:rsidRDefault="00891063" w:rsidP="00C0039C">
          <w:pPr>
            <w:pStyle w:val="3"/>
            <w:ind w:left="0"/>
          </w:pPr>
        </w:p>
      </w:sdtContent>
    </w:sdt>
    <w:p w:rsidR="00C0039C" w:rsidRDefault="00C0039C" w:rsidP="00C0039C">
      <w:pPr>
        <w:spacing w:line="276" w:lineRule="auto"/>
        <w:jc w:val="both"/>
      </w:pPr>
    </w:p>
    <w:p w:rsidR="00C0039C" w:rsidRDefault="00C0039C" w:rsidP="00C0039C">
      <w:pPr>
        <w:pStyle w:val="1"/>
        <w:spacing w:line="276" w:lineRule="auto"/>
        <w:rPr>
          <w:lang w:val="en-US"/>
        </w:rPr>
      </w:pPr>
    </w:p>
    <w:p w:rsidR="00C0039C" w:rsidRDefault="00C0039C" w:rsidP="00C0039C">
      <w:pPr>
        <w:pStyle w:val="1"/>
        <w:spacing w:line="276" w:lineRule="auto"/>
      </w:pPr>
      <w:r>
        <w:lastRenderedPageBreak/>
        <w:t>Введение</w:t>
      </w:r>
    </w:p>
    <w:p w:rsidR="00C0039C" w:rsidRDefault="00C0039C" w:rsidP="00C0039C">
      <w:pPr>
        <w:ind w:firstLine="426"/>
        <w:jc w:val="both"/>
      </w:pPr>
      <w:r>
        <w:t>Информация, содержащаяся в отчете эмитента, подлежит раскрытию в соответствии с пунктом 4 статьи 30 Федерального закона «О рынке ценных бумаг».</w:t>
      </w:r>
    </w:p>
    <w:p w:rsidR="00C0039C" w:rsidRDefault="00C0039C" w:rsidP="00C0039C">
      <w:pPr>
        <w:pStyle w:val="SubHeading"/>
        <w:ind w:firstLine="426"/>
        <w:jc w:val="both"/>
      </w:pPr>
      <w:r>
        <w:t>Основания возникновения у эмитента обязанности осуществлять раскрытие информации в форме отчета эмитента:</w:t>
      </w:r>
    </w:p>
    <w:p w:rsidR="00C0039C" w:rsidRPr="00EA60B0" w:rsidRDefault="00C0039C" w:rsidP="00C0039C">
      <w:pPr>
        <w:ind w:firstLine="426"/>
        <w:jc w:val="both"/>
        <w:rPr>
          <w:i/>
        </w:rPr>
      </w:pPr>
      <w:proofErr w:type="gramStart"/>
      <w:r w:rsidRPr="00EA60B0">
        <w:rPr>
          <w:rStyle w:val="Subst"/>
          <w:bCs/>
          <w:i w:val="0"/>
          <w:iCs/>
        </w:rPr>
        <w:t>Эмитент является акционерным обществом, созданным при приватизации государственных и/или муниципальных предприятий (их подразделений), и в соответствии с планом приватизации, утвержденным в установленном порядке и являвшимся на дату его утверждения проспектом эмиссии акций такого эмитента, была предусмотрена возможность отчуждения акций эмитента более чем 500 приобретателям либо неограниченному кругу лиц.</w:t>
      </w:r>
      <w:proofErr w:type="gramEnd"/>
    </w:p>
    <w:p w:rsidR="00C0039C" w:rsidRDefault="00C0039C" w:rsidP="00C0039C">
      <w:pPr>
        <w:ind w:firstLine="426"/>
        <w:jc w:val="both"/>
      </w:pPr>
    </w:p>
    <w:p w:rsidR="00C0039C" w:rsidRDefault="00C0039C" w:rsidP="00C0039C">
      <w:pPr>
        <w:ind w:firstLine="426"/>
        <w:jc w:val="both"/>
      </w:pPr>
      <w:proofErr w:type="gramStart"/>
      <w:r>
        <w:t>Сведения об отчетности, которая (ссылка на которую) содержится в отчете эмитента и на основании которой в отчете эмитента раскрывается информация о финансово-хозяйственной деятельности эмитента:</w:t>
      </w:r>
      <w:proofErr w:type="gramEnd"/>
    </w:p>
    <w:p w:rsidR="00C0039C" w:rsidRDefault="00C0039C" w:rsidP="00C0039C">
      <w:pPr>
        <w:ind w:firstLine="426"/>
        <w:jc w:val="both"/>
        <w:rPr>
          <w:color w:val="FF0000"/>
        </w:rPr>
      </w:pPr>
    </w:p>
    <w:p w:rsidR="00C0039C" w:rsidRPr="00917371" w:rsidRDefault="00C0039C" w:rsidP="00C0039C">
      <w:pPr>
        <w:ind w:firstLine="426"/>
        <w:jc w:val="both"/>
      </w:pPr>
      <w:r w:rsidRPr="00917371">
        <w:t>В отчёте содержится ссылка на отчетность следующего вида:  бухгалтерская (финансовая) отчетность, на основании которой в отчете эмитента раскрывается информация о финансово-хозяйственной деятельности эмитента.</w:t>
      </w:r>
    </w:p>
    <w:p w:rsidR="00C0039C" w:rsidRDefault="00C0039C" w:rsidP="00C0039C">
      <w:pPr>
        <w:pStyle w:val="ThinDelim"/>
        <w:ind w:firstLine="426"/>
        <w:jc w:val="both"/>
      </w:pPr>
    </w:p>
    <w:p w:rsidR="00C0039C" w:rsidRDefault="00C0039C" w:rsidP="00C0039C">
      <w:pPr>
        <w:ind w:firstLine="426"/>
        <w:jc w:val="both"/>
      </w:pPr>
      <w:r>
        <w:t>Бухгалтерская (финансовая) отчетность, на основании которой в настоящем отчете эмитента раскрыта информация о финансово-хозяйственной деятельности эмитента, дает объективное и достоверное представление об активах, обязательствах, финансовом состоянии, прибыли или убытке эмитента. Информация о финансовом состоянии и результатах деятельности эмитента содержит достоверное представление о деятельности эмитента, а также об основных рисках, связанных с его деятельностью.</w:t>
      </w:r>
    </w:p>
    <w:p w:rsidR="00C0039C" w:rsidRDefault="00C0039C" w:rsidP="00C0039C">
      <w:pPr>
        <w:ind w:firstLine="426"/>
        <w:jc w:val="both"/>
      </w:pPr>
    </w:p>
    <w:p w:rsidR="00C0039C" w:rsidRDefault="00C0039C" w:rsidP="00C0039C">
      <w:pPr>
        <w:ind w:firstLine="426"/>
        <w:jc w:val="both"/>
      </w:pPr>
      <w:r>
        <w:t>Настоящий отчет эмитента содержит оценки и прогнозы в отношении будущих событий и (или) действий, перспектив развития отрасли экономики, в которой эмитент осуществляет основную деятельность, и результатов деятельности эмитента, его планов, вероятности наступления определенных событий и совершения определенных действий.</w:t>
      </w:r>
    </w:p>
    <w:p w:rsidR="00C0039C" w:rsidRDefault="00C0039C" w:rsidP="00C0039C">
      <w:pPr>
        <w:ind w:firstLine="426"/>
        <w:jc w:val="both"/>
      </w:pPr>
    </w:p>
    <w:p w:rsidR="00C0039C" w:rsidRDefault="00C0039C" w:rsidP="00C0039C">
      <w:pPr>
        <w:ind w:firstLine="426"/>
        <w:jc w:val="both"/>
      </w:pPr>
      <w:r>
        <w:t>Инвесторы не должны полностью полагаться на оценки и прогнозы, приведенные в настоящем отчете эмитента, так как фактические результаты деятельности эмитента в будущем могут отличаться от прогнозируемых результатов по многим причинам. Приобретение ценных бумаг эмитента связано с рисками, в том числе описанными в настоящем отчете эмитента.</w:t>
      </w:r>
    </w:p>
    <w:p w:rsidR="00C0039C" w:rsidRDefault="00C0039C" w:rsidP="00C0039C">
      <w:pPr>
        <w:ind w:firstLine="426"/>
        <w:jc w:val="both"/>
        <w:rPr>
          <w:rStyle w:val="Subst"/>
          <w:bCs/>
          <w:i w:val="0"/>
          <w:iCs/>
        </w:rPr>
      </w:pPr>
      <w:r w:rsidRPr="00917371">
        <w:rPr>
          <w:rStyle w:val="Subst"/>
          <w:b w:val="0"/>
          <w:bCs/>
          <w:i w:val="0"/>
          <w:iCs/>
        </w:rPr>
        <w:t>Иная информация:</w:t>
      </w:r>
      <w:r w:rsidRPr="00917371">
        <w:rPr>
          <w:rStyle w:val="Subst"/>
          <w:bCs/>
          <w:i w:val="0"/>
          <w:iCs/>
        </w:rPr>
        <w:t xml:space="preserve"> нет</w:t>
      </w:r>
    </w:p>
    <w:p w:rsidR="00C0039C" w:rsidRDefault="00C0039C" w:rsidP="00C0039C">
      <w:pPr>
        <w:ind w:firstLine="426"/>
        <w:jc w:val="both"/>
        <w:rPr>
          <w:rStyle w:val="Subst"/>
          <w:bCs/>
          <w:i w:val="0"/>
          <w:iCs/>
        </w:rPr>
      </w:pPr>
    </w:p>
    <w:p w:rsidR="00C0039C" w:rsidRDefault="00C0039C" w:rsidP="00C0039C">
      <w:pPr>
        <w:ind w:firstLine="426"/>
        <w:jc w:val="both"/>
        <w:rPr>
          <w:rStyle w:val="Subst"/>
          <w:bCs/>
          <w:i w:val="0"/>
          <w:iCs/>
        </w:rPr>
      </w:pPr>
    </w:p>
    <w:p w:rsidR="00C0039C" w:rsidRDefault="00C0039C" w:rsidP="00C0039C">
      <w:pPr>
        <w:ind w:firstLine="426"/>
        <w:jc w:val="both"/>
        <w:rPr>
          <w:rStyle w:val="Subst"/>
          <w:bCs/>
          <w:i w:val="0"/>
          <w:iCs/>
        </w:rPr>
      </w:pPr>
    </w:p>
    <w:p w:rsidR="00C0039C" w:rsidRDefault="00C0039C" w:rsidP="00C0039C">
      <w:pPr>
        <w:jc w:val="both"/>
        <w:rPr>
          <w:rStyle w:val="Subst"/>
          <w:bCs/>
          <w:i w:val="0"/>
          <w:iCs/>
        </w:rPr>
      </w:pPr>
    </w:p>
    <w:p w:rsidR="00C0039C" w:rsidRDefault="00C0039C" w:rsidP="00C405E8">
      <w:pPr>
        <w:jc w:val="both"/>
      </w:pPr>
    </w:p>
    <w:p w:rsidR="00C0039C" w:rsidRDefault="00C0039C" w:rsidP="00C405E8">
      <w:pPr>
        <w:jc w:val="both"/>
      </w:pPr>
    </w:p>
    <w:p w:rsidR="00C0039C" w:rsidRDefault="00C0039C" w:rsidP="00C405E8">
      <w:pPr>
        <w:jc w:val="both"/>
      </w:pPr>
    </w:p>
    <w:p w:rsidR="00C0039C" w:rsidRDefault="00C0039C" w:rsidP="00C405E8">
      <w:pPr>
        <w:jc w:val="both"/>
      </w:pPr>
    </w:p>
    <w:p w:rsidR="00C0039C" w:rsidRDefault="00C0039C" w:rsidP="00C405E8">
      <w:pPr>
        <w:jc w:val="both"/>
      </w:pPr>
    </w:p>
    <w:p w:rsidR="00C0039C" w:rsidRDefault="00C0039C" w:rsidP="00C405E8">
      <w:pPr>
        <w:jc w:val="both"/>
      </w:pPr>
    </w:p>
    <w:p w:rsidR="00C0039C" w:rsidRDefault="00C0039C" w:rsidP="00C405E8">
      <w:pPr>
        <w:jc w:val="both"/>
      </w:pPr>
    </w:p>
    <w:p w:rsidR="00C0039C" w:rsidRDefault="00C0039C" w:rsidP="00C405E8">
      <w:pPr>
        <w:jc w:val="both"/>
      </w:pPr>
    </w:p>
    <w:p w:rsidR="00C0039C" w:rsidRDefault="00C0039C" w:rsidP="00C405E8">
      <w:pPr>
        <w:jc w:val="both"/>
      </w:pPr>
    </w:p>
    <w:p w:rsidR="00C0039C" w:rsidRDefault="00C0039C" w:rsidP="00C405E8">
      <w:pPr>
        <w:jc w:val="both"/>
      </w:pPr>
    </w:p>
    <w:p w:rsidR="00C0039C" w:rsidRDefault="00C0039C" w:rsidP="00C405E8">
      <w:pPr>
        <w:jc w:val="both"/>
      </w:pPr>
    </w:p>
    <w:p w:rsidR="00C0039C" w:rsidRDefault="00C0039C" w:rsidP="00C405E8">
      <w:pPr>
        <w:jc w:val="both"/>
      </w:pPr>
    </w:p>
    <w:p w:rsidR="00C0039C" w:rsidRDefault="00C0039C" w:rsidP="00C405E8">
      <w:pPr>
        <w:jc w:val="both"/>
      </w:pPr>
    </w:p>
    <w:p w:rsidR="00B3319A" w:rsidRDefault="00B3319A" w:rsidP="00C405E8">
      <w:pPr>
        <w:jc w:val="both"/>
      </w:pPr>
    </w:p>
    <w:p w:rsidR="00C0039C" w:rsidRDefault="00C0039C" w:rsidP="00C405E8">
      <w:pPr>
        <w:jc w:val="both"/>
      </w:pPr>
    </w:p>
    <w:p w:rsidR="00C0039C" w:rsidRDefault="00C0039C" w:rsidP="00C405E8">
      <w:pPr>
        <w:jc w:val="both"/>
      </w:pPr>
    </w:p>
    <w:p w:rsidR="00C0039C" w:rsidRDefault="00C0039C" w:rsidP="00C405E8">
      <w:pPr>
        <w:jc w:val="both"/>
      </w:pPr>
    </w:p>
    <w:p w:rsidR="00C0039C" w:rsidRDefault="00C0039C" w:rsidP="00C405E8">
      <w:pPr>
        <w:jc w:val="both"/>
      </w:pPr>
    </w:p>
    <w:p w:rsidR="00C0039C" w:rsidRDefault="00C0039C" w:rsidP="00C405E8">
      <w:pPr>
        <w:jc w:val="both"/>
      </w:pPr>
    </w:p>
    <w:p w:rsidR="00C0039C" w:rsidRDefault="00C0039C" w:rsidP="00C405E8">
      <w:pPr>
        <w:jc w:val="both"/>
      </w:pPr>
    </w:p>
    <w:p w:rsidR="00C0039C" w:rsidRDefault="00C0039C" w:rsidP="00C405E8">
      <w:pPr>
        <w:jc w:val="both"/>
      </w:pPr>
    </w:p>
    <w:p w:rsidR="00C0039C" w:rsidRDefault="00C0039C" w:rsidP="00C405E8">
      <w:pPr>
        <w:jc w:val="both"/>
      </w:pPr>
    </w:p>
    <w:p w:rsidR="00C0039C" w:rsidRDefault="00C0039C" w:rsidP="00C405E8">
      <w:pPr>
        <w:jc w:val="both"/>
      </w:pPr>
    </w:p>
    <w:p w:rsidR="00C0039C" w:rsidRDefault="00C0039C" w:rsidP="00C0039C">
      <w:pPr>
        <w:pStyle w:val="1"/>
      </w:pPr>
      <w:r>
        <w:lastRenderedPageBreak/>
        <w:t>Раздел 1. Управленческий отчет эмитента</w:t>
      </w:r>
    </w:p>
    <w:p w:rsidR="00C0039C" w:rsidRPr="00AE65AB" w:rsidRDefault="00C0039C" w:rsidP="00C0039C">
      <w:pPr>
        <w:pStyle w:val="2"/>
        <w:rPr>
          <w:rFonts w:ascii="Times New Roman" w:eastAsiaTheme="minorEastAsia" w:hAnsi="Times New Roman"/>
          <w:i w:val="0"/>
          <w:iCs w:val="0"/>
          <w:sz w:val="22"/>
          <w:szCs w:val="22"/>
        </w:rPr>
      </w:pPr>
      <w:r w:rsidRPr="00AE65AB">
        <w:rPr>
          <w:rFonts w:ascii="Times New Roman" w:eastAsiaTheme="minorEastAsia" w:hAnsi="Times New Roman"/>
          <w:i w:val="0"/>
          <w:iCs w:val="0"/>
          <w:sz w:val="22"/>
          <w:szCs w:val="22"/>
        </w:rPr>
        <w:t>1.1. Общие сведения об эмитенте и его деятельности</w:t>
      </w:r>
    </w:p>
    <w:p w:rsidR="00C0039C" w:rsidRDefault="00C0039C" w:rsidP="00C0039C">
      <w:pPr>
        <w:adjustRightInd w:val="0"/>
        <w:ind w:firstLine="426"/>
        <w:jc w:val="both"/>
      </w:pPr>
      <w:r>
        <w:t xml:space="preserve">Полное фирменное наименование эмитента: </w:t>
      </w:r>
      <w:r w:rsidRPr="00AE65AB">
        <w:rPr>
          <w:b/>
        </w:rPr>
        <w:t>Открытое акционерное общество «Сахалинское морское пароходство»</w:t>
      </w:r>
    </w:p>
    <w:p w:rsidR="00C0039C" w:rsidRDefault="00C0039C" w:rsidP="00C0039C">
      <w:pPr>
        <w:adjustRightInd w:val="0"/>
        <w:ind w:firstLine="426"/>
        <w:jc w:val="both"/>
      </w:pPr>
      <w:r>
        <w:t xml:space="preserve">Сокращенное фирменное наименование эмитента: </w:t>
      </w:r>
      <w:r w:rsidRPr="00AE65AB">
        <w:rPr>
          <w:b/>
        </w:rPr>
        <w:t>ОАО «</w:t>
      </w:r>
      <w:proofErr w:type="spellStart"/>
      <w:r w:rsidRPr="00AE65AB">
        <w:rPr>
          <w:b/>
        </w:rPr>
        <w:t>СахМП</w:t>
      </w:r>
      <w:proofErr w:type="spellEnd"/>
      <w:r w:rsidRPr="00AE65AB">
        <w:rPr>
          <w:b/>
        </w:rPr>
        <w:t>»</w:t>
      </w:r>
      <w:r>
        <w:t xml:space="preserve"> </w:t>
      </w:r>
    </w:p>
    <w:p w:rsidR="00C0039C" w:rsidRDefault="00C0039C" w:rsidP="00C0039C">
      <w:pPr>
        <w:adjustRightInd w:val="0"/>
        <w:ind w:firstLine="426"/>
        <w:jc w:val="both"/>
        <w:rPr>
          <w:b/>
          <w:bCs/>
        </w:rPr>
      </w:pPr>
      <w:proofErr w:type="gramStart"/>
      <w:r>
        <w:t>Место нахождения и адрес эмитента</w:t>
      </w:r>
      <w:r w:rsidRPr="00AE65AB">
        <w:t>:</w:t>
      </w:r>
      <w:r w:rsidRPr="00AE65AB">
        <w:rPr>
          <w:b/>
          <w:bCs/>
        </w:rPr>
        <w:t xml:space="preserve"> 694620 Российская Федерация, Сахалинская область, г. Холмск, ул. Победы</w:t>
      </w:r>
      <w:r>
        <w:rPr>
          <w:b/>
          <w:bCs/>
        </w:rPr>
        <w:t>, д.</w:t>
      </w:r>
      <w:r w:rsidRPr="00AE65AB">
        <w:rPr>
          <w:b/>
          <w:bCs/>
        </w:rPr>
        <w:t xml:space="preserve"> 18 корп. А</w:t>
      </w:r>
      <w:proofErr w:type="gramEnd"/>
    </w:p>
    <w:p w:rsidR="00C0039C" w:rsidRPr="00AE65AB" w:rsidRDefault="00C0039C" w:rsidP="00C0039C">
      <w:pPr>
        <w:adjustRightInd w:val="0"/>
        <w:ind w:firstLine="426"/>
        <w:jc w:val="both"/>
      </w:pPr>
    </w:p>
    <w:p w:rsidR="00C0039C" w:rsidRDefault="00C0039C" w:rsidP="00C0039C">
      <w:pPr>
        <w:adjustRightInd w:val="0"/>
        <w:ind w:firstLine="426"/>
        <w:jc w:val="both"/>
        <w:rPr>
          <w:bCs/>
          <w:iCs/>
        </w:rPr>
      </w:pPr>
      <w:r>
        <w:t>Сведения о способе создания эмитента:</w:t>
      </w:r>
      <w:r w:rsidRPr="002429E1">
        <w:rPr>
          <w:rStyle w:val="a9"/>
          <w:bCs/>
          <w:iCs/>
        </w:rPr>
        <w:t xml:space="preserve"> </w:t>
      </w:r>
    </w:p>
    <w:p w:rsidR="00C0039C" w:rsidRDefault="00C0039C" w:rsidP="00C0039C">
      <w:pPr>
        <w:adjustRightInd w:val="0"/>
        <w:ind w:firstLine="426"/>
        <w:jc w:val="both"/>
        <w:rPr>
          <w:rStyle w:val="Subst"/>
          <w:bCs/>
          <w:i w:val="0"/>
          <w:iCs/>
        </w:rPr>
      </w:pPr>
      <w:r w:rsidRPr="00784323">
        <w:rPr>
          <w:rStyle w:val="Subst"/>
          <w:bCs/>
          <w:i w:val="0"/>
          <w:iCs/>
        </w:rPr>
        <w:t xml:space="preserve">27 октября 1945 года в соответствии с Постановлением Совета народных комиссаров СССР было создано Сахалинское морское пароходство с местом нахождения в </w:t>
      </w:r>
      <w:proofErr w:type="gramStart"/>
      <w:r w:rsidRPr="00784323">
        <w:rPr>
          <w:rStyle w:val="Subst"/>
          <w:bCs/>
          <w:i w:val="0"/>
          <w:iCs/>
        </w:rPr>
        <w:t>г</w:t>
      </w:r>
      <w:proofErr w:type="gramEnd"/>
      <w:r w:rsidRPr="00784323">
        <w:rPr>
          <w:rStyle w:val="Subst"/>
          <w:bCs/>
          <w:i w:val="0"/>
          <w:iCs/>
        </w:rPr>
        <w:t>. Холмске Сахалинской области, преобразованное в 1992 г</w:t>
      </w:r>
      <w:r>
        <w:rPr>
          <w:rStyle w:val="Subst"/>
          <w:bCs/>
          <w:i w:val="0"/>
          <w:iCs/>
        </w:rPr>
        <w:t>оду</w:t>
      </w:r>
      <w:r w:rsidRPr="00784323">
        <w:rPr>
          <w:rStyle w:val="Subst"/>
          <w:bCs/>
          <w:i w:val="0"/>
          <w:iCs/>
        </w:rPr>
        <w:t xml:space="preserve"> в акционерное общество открытого типа «Сахалинское морское пароходство». </w:t>
      </w:r>
    </w:p>
    <w:p w:rsidR="00892A5A" w:rsidRDefault="00892A5A" w:rsidP="00C0039C">
      <w:pPr>
        <w:adjustRightInd w:val="0"/>
        <w:ind w:firstLine="426"/>
        <w:jc w:val="both"/>
      </w:pPr>
    </w:p>
    <w:p w:rsidR="00C0039C" w:rsidRPr="002429E1" w:rsidRDefault="00C0039C" w:rsidP="00C0039C">
      <w:pPr>
        <w:adjustRightInd w:val="0"/>
        <w:ind w:firstLine="426"/>
        <w:jc w:val="both"/>
        <w:rPr>
          <w:i/>
        </w:rPr>
      </w:pPr>
      <w:r>
        <w:t xml:space="preserve">Дата создания эмитента: </w:t>
      </w:r>
      <w:r w:rsidRPr="002429E1">
        <w:rPr>
          <w:rStyle w:val="Subst"/>
          <w:bCs/>
          <w:i w:val="0"/>
          <w:iCs/>
        </w:rPr>
        <w:t>18.12.1992</w:t>
      </w:r>
    </w:p>
    <w:p w:rsidR="00C0039C" w:rsidRDefault="00C0039C" w:rsidP="00C0039C">
      <w:pPr>
        <w:adjustRightInd w:val="0"/>
        <w:ind w:firstLine="426"/>
        <w:jc w:val="both"/>
      </w:pPr>
      <w:r>
        <w:t>Сведения о случаях изменения наименования и (или) реорганизации эмитента, если такие случаи имели место в течение трех последних лет, предшествующих дате окончания отчетного периода, за который составлен отчет эмитента:</w:t>
      </w:r>
    </w:p>
    <w:p w:rsidR="00892A5A" w:rsidRDefault="00892A5A" w:rsidP="00C0039C">
      <w:pPr>
        <w:adjustRightInd w:val="0"/>
        <w:ind w:firstLine="426"/>
        <w:jc w:val="both"/>
        <w:rPr>
          <w:b/>
        </w:rPr>
      </w:pPr>
    </w:p>
    <w:p w:rsidR="00C0039C" w:rsidRDefault="00C0039C" w:rsidP="00C0039C">
      <w:pPr>
        <w:adjustRightInd w:val="0"/>
        <w:ind w:firstLine="426"/>
        <w:jc w:val="both"/>
        <w:rPr>
          <w:b/>
        </w:rPr>
      </w:pPr>
      <w:r w:rsidRPr="00462DF3">
        <w:rPr>
          <w:b/>
        </w:rPr>
        <w:t>В течение трех последних лет, предшествующих дате окончания отчетного периода, за который составлен отчет эмитента, случаев изменени</w:t>
      </w:r>
      <w:r>
        <w:rPr>
          <w:b/>
        </w:rPr>
        <w:t>я</w:t>
      </w:r>
      <w:r w:rsidRPr="00462DF3">
        <w:rPr>
          <w:b/>
        </w:rPr>
        <w:t xml:space="preserve"> наименования и (или) реорганизации эмитента не имелось.</w:t>
      </w:r>
    </w:p>
    <w:p w:rsidR="00C0039C" w:rsidRDefault="00C0039C" w:rsidP="00C0039C">
      <w:pPr>
        <w:adjustRightInd w:val="0"/>
        <w:ind w:firstLine="426"/>
        <w:jc w:val="both"/>
        <w:rPr>
          <w:b/>
          <w:bCs/>
        </w:rPr>
      </w:pPr>
      <w:r>
        <w:t>ОГРН эмитента:</w:t>
      </w:r>
      <w:r w:rsidRPr="00462DF3">
        <w:rPr>
          <w:rFonts w:eastAsia="Arial Unicode MS"/>
          <w:sz w:val="22"/>
          <w:szCs w:val="22"/>
        </w:rPr>
        <w:t xml:space="preserve"> </w:t>
      </w:r>
      <w:r w:rsidRPr="00462DF3">
        <w:rPr>
          <w:b/>
          <w:bCs/>
        </w:rPr>
        <w:t>1026501017828</w:t>
      </w:r>
    </w:p>
    <w:p w:rsidR="00C0039C" w:rsidRPr="00462DF3" w:rsidRDefault="00C0039C" w:rsidP="00C0039C">
      <w:pPr>
        <w:adjustRightInd w:val="0"/>
        <w:ind w:firstLine="426"/>
        <w:jc w:val="both"/>
        <w:rPr>
          <w:b/>
          <w:bCs/>
        </w:rPr>
      </w:pPr>
      <w:r w:rsidRPr="00462DF3">
        <w:rPr>
          <w:bCs/>
        </w:rPr>
        <w:t>ИНН эмитента:</w:t>
      </w:r>
      <w:r w:rsidRPr="00462DF3">
        <w:rPr>
          <w:b/>
          <w:bCs/>
        </w:rPr>
        <w:t xml:space="preserve"> 6509000854</w:t>
      </w:r>
    </w:p>
    <w:p w:rsidR="00C0039C" w:rsidRDefault="00C0039C" w:rsidP="00C0039C">
      <w:pPr>
        <w:adjustRightInd w:val="0"/>
        <w:ind w:firstLine="426"/>
        <w:jc w:val="both"/>
      </w:pPr>
    </w:p>
    <w:p w:rsidR="00C0039C" w:rsidRPr="00784323" w:rsidRDefault="00C0039C" w:rsidP="00C0039C">
      <w:pPr>
        <w:adjustRightInd w:val="0"/>
        <w:ind w:firstLine="426"/>
        <w:jc w:val="both"/>
      </w:pPr>
      <w:r w:rsidRPr="00784323">
        <w:t xml:space="preserve">Кратко описываются финансово-хозяйственная деятельность, операционные сегменты и география осуществления финансово-хозяйственной деятельности эмитента: </w:t>
      </w:r>
    </w:p>
    <w:p w:rsidR="00C0039C" w:rsidRPr="00465C7F" w:rsidRDefault="00C0039C" w:rsidP="00C0039C">
      <w:pPr>
        <w:adjustRightInd w:val="0"/>
        <w:ind w:firstLine="426"/>
        <w:jc w:val="both"/>
        <w:rPr>
          <w:rStyle w:val="Subst"/>
          <w:bCs/>
          <w:i w:val="0"/>
          <w:iCs/>
        </w:rPr>
      </w:pPr>
      <w:r w:rsidRPr="00465C7F">
        <w:rPr>
          <w:rStyle w:val="Subst"/>
          <w:bCs/>
          <w:i w:val="0"/>
          <w:iCs/>
        </w:rPr>
        <w:t>Сегодня ОАО «</w:t>
      </w:r>
      <w:proofErr w:type="spellStart"/>
      <w:r w:rsidRPr="00465C7F">
        <w:rPr>
          <w:rStyle w:val="Subst"/>
          <w:bCs/>
          <w:i w:val="0"/>
          <w:iCs/>
        </w:rPr>
        <w:t>СахМП</w:t>
      </w:r>
      <w:proofErr w:type="spellEnd"/>
      <w:r w:rsidRPr="00465C7F">
        <w:rPr>
          <w:rStyle w:val="Subst"/>
          <w:bCs/>
          <w:i w:val="0"/>
          <w:iCs/>
        </w:rPr>
        <w:t>» является одной из крупнейших судоходных компаний России. Значительная часть каботажных и экспортно-импортных перевозок, осуществляемых морским флотом под российским флагом, приходится на суда Сахалинского морского пароходства. Вот уже много лет SASCO — один из важнейших морских перевозчиков, обеспечивающих жизнедеятельность российских дальневосточных регионов, отделенных морем от основной территории страны. География перевозок Сахалинского морского пароходства охватывает весь российский Дальний Восток, Китай, Южную Корею, другие регионы северной части Азиатско-Тихоокеанского региона, а также трассу Северного морского пути. Сахалинское морское пароходство организует регулярные перевозки по линии Ванино — Холмск, через которую проходит значительная часть важнейших грузов для нужд Сахалинской области. Судами SASCO доставляется основная номенклатура народнохозяйственных груз также и в Магаданскую область, Камчатский край и Чукотский автономный округ. Флот Сахалинского морского пароходства способен перевозить самый широкий спектр сухих грузов: контейнеры, генеральные, насыпные и навалочные грузы, лес и продукты деревопереработки. Все морские суда полностью соответствуют современным конвенционным требованиям.</w:t>
      </w:r>
    </w:p>
    <w:p w:rsidR="00C0039C" w:rsidRDefault="00C0039C" w:rsidP="00C0039C">
      <w:pPr>
        <w:adjustRightInd w:val="0"/>
        <w:ind w:firstLine="426"/>
        <w:jc w:val="both"/>
      </w:pPr>
    </w:p>
    <w:p w:rsidR="00C0039C" w:rsidRDefault="00C0039C" w:rsidP="00C0039C">
      <w:pPr>
        <w:adjustRightInd w:val="0"/>
        <w:ind w:firstLine="426"/>
        <w:jc w:val="both"/>
        <w:rPr>
          <w:b/>
        </w:rPr>
      </w:pPr>
      <w:r>
        <w:t xml:space="preserve">Иные ограничения, связанные с участием в уставном капитале эмитента, установленные его уставом: </w:t>
      </w:r>
      <w:r w:rsidRPr="00085020">
        <w:rPr>
          <w:b/>
        </w:rPr>
        <w:t>отсутствуют.</w:t>
      </w:r>
    </w:p>
    <w:p w:rsidR="00C0039C" w:rsidRPr="00CE634E" w:rsidRDefault="00C0039C" w:rsidP="00C0039C">
      <w:pPr>
        <w:adjustRightInd w:val="0"/>
        <w:ind w:firstLine="426"/>
        <w:jc w:val="both"/>
        <w:rPr>
          <w:b/>
        </w:rPr>
      </w:pPr>
      <w:r>
        <w:t xml:space="preserve">Иная информация, которая, по мнению эмитента, является существенной для получения заинтересованными лицами общего представления об эмитенте и его финансово-хозяйственной деятельности: </w:t>
      </w:r>
      <w:r w:rsidRPr="00CE634E">
        <w:rPr>
          <w:b/>
        </w:rPr>
        <w:t>не имеется.</w:t>
      </w:r>
    </w:p>
    <w:p w:rsidR="00C0039C" w:rsidRDefault="00C0039C" w:rsidP="00C0039C">
      <w:pPr>
        <w:ind w:firstLine="426"/>
        <w:jc w:val="both"/>
      </w:pPr>
    </w:p>
    <w:p w:rsidR="00C0039C" w:rsidRPr="00465C7F" w:rsidRDefault="00C0039C" w:rsidP="00C0039C">
      <w:pPr>
        <w:adjustRightInd w:val="0"/>
        <w:jc w:val="both"/>
        <w:outlineLvl w:val="0"/>
        <w:rPr>
          <w:rFonts w:eastAsiaTheme="minorEastAsia"/>
          <w:b/>
          <w:bCs/>
          <w:sz w:val="22"/>
          <w:szCs w:val="22"/>
        </w:rPr>
      </w:pPr>
      <w:r w:rsidRPr="00465C7F">
        <w:rPr>
          <w:rFonts w:eastAsiaTheme="minorEastAsia"/>
          <w:b/>
          <w:bCs/>
          <w:sz w:val="22"/>
          <w:szCs w:val="22"/>
        </w:rPr>
        <w:t>1.2. Сведения о положении эмитента в отрасли</w:t>
      </w:r>
    </w:p>
    <w:p w:rsidR="00C0039C" w:rsidRPr="00465C7F" w:rsidRDefault="00C0039C" w:rsidP="00C0039C">
      <w:pPr>
        <w:widowControl w:val="0"/>
        <w:adjustRightInd w:val="0"/>
        <w:spacing w:before="20" w:after="40"/>
        <w:ind w:right="-2" w:firstLine="426"/>
        <w:jc w:val="both"/>
      </w:pPr>
      <w:r w:rsidRPr="00465C7F">
        <w:t xml:space="preserve">По данным Федерального агентства государственной статистики объемы отправки грузов морским транспортом за первое полугодие 2022 г. составили 11695,7 тысяч тонн (рост к уровню предыдущего аналогичного периода на 1240,7 тысяч тонн или на 11,86%). По данным Федерального агентства морского и речного транспорта,  грузооборот морских портов России по итогам первого полугодия 2022 года  уменьшился по сравнению с аналогичным периодом прошлого года на 0,5%, до 410,0 </w:t>
      </w:r>
      <w:proofErr w:type="spellStart"/>
      <w:proofErr w:type="gramStart"/>
      <w:r w:rsidRPr="00465C7F">
        <w:t>млн</w:t>
      </w:r>
      <w:proofErr w:type="spellEnd"/>
      <w:proofErr w:type="gramEnd"/>
      <w:r w:rsidRPr="00465C7F">
        <w:t xml:space="preserve"> тонн, в т.ч. объем перевалки сухогрузов составил 190,0 </w:t>
      </w:r>
      <w:proofErr w:type="spellStart"/>
      <w:r w:rsidRPr="00465C7F">
        <w:t>млн</w:t>
      </w:r>
      <w:proofErr w:type="spellEnd"/>
      <w:r w:rsidRPr="00465C7F">
        <w:t xml:space="preserve"> т (снижение к предыдущему аналогичному периоду 5,4%), по наливным грузам – 220,0 </w:t>
      </w:r>
      <w:proofErr w:type="spellStart"/>
      <w:r w:rsidRPr="00465C7F">
        <w:t>млн</w:t>
      </w:r>
      <w:proofErr w:type="spellEnd"/>
      <w:r w:rsidRPr="00465C7F">
        <w:t xml:space="preserve"> т (рост по сравнению с результатами аналогичного периода 2021 года 4,1%).</w:t>
      </w:r>
    </w:p>
    <w:p w:rsidR="00C0039C" w:rsidRPr="00465C7F" w:rsidRDefault="00C0039C" w:rsidP="00C0039C">
      <w:pPr>
        <w:widowControl w:val="0"/>
        <w:adjustRightInd w:val="0"/>
        <w:spacing w:before="20" w:after="40"/>
        <w:ind w:right="-2" w:firstLine="426"/>
        <w:jc w:val="both"/>
      </w:pPr>
      <w:r w:rsidRPr="00465C7F">
        <w:t xml:space="preserve"> Грузооборот морских портов Дальневосточного бассейна составил 111,0 </w:t>
      </w:r>
      <w:proofErr w:type="spellStart"/>
      <w:proofErr w:type="gramStart"/>
      <w:r w:rsidRPr="00465C7F">
        <w:t>млн</w:t>
      </w:r>
      <w:proofErr w:type="spellEnd"/>
      <w:proofErr w:type="gramEnd"/>
      <w:r w:rsidRPr="00465C7F">
        <w:t xml:space="preserve"> т (-1,9%), из них объём перевалки сухих грузов составил 73,7 </w:t>
      </w:r>
      <w:proofErr w:type="spellStart"/>
      <w:r w:rsidRPr="00465C7F">
        <w:t>млн</w:t>
      </w:r>
      <w:proofErr w:type="spellEnd"/>
      <w:r w:rsidRPr="00465C7F">
        <w:t xml:space="preserve"> т (-2,0%), наливных грузов – 37,3 </w:t>
      </w:r>
      <w:proofErr w:type="spellStart"/>
      <w:r w:rsidRPr="00465C7F">
        <w:t>млн</w:t>
      </w:r>
      <w:proofErr w:type="spellEnd"/>
      <w:r w:rsidRPr="00465C7F">
        <w:t xml:space="preserve"> т (-1,7%). Грузооборот портов Восточный составил 39,8 </w:t>
      </w:r>
      <w:proofErr w:type="spellStart"/>
      <w:proofErr w:type="gramStart"/>
      <w:r w:rsidRPr="00465C7F">
        <w:t>млн</w:t>
      </w:r>
      <w:proofErr w:type="spellEnd"/>
      <w:proofErr w:type="gramEnd"/>
      <w:r w:rsidRPr="00465C7F">
        <w:t xml:space="preserve"> т (+4,0%), Ванино – 18,7 </w:t>
      </w:r>
      <w:proofErr w:type="spellStart"/>
      <w:r w:rsidRPr="00465C7F">
        <w:t>млн</w:t>
      </w:r>
      <w:proofErr w:type="spellEnd"/>
      <w:r w:rsidRPr="00465C7F">
        <w:t xml:space="preserve"> т (-3,0%), Владивосток – 15,4 </w:t>
      </w:r>
      <w:proofErr w:type="spellStart"/>
      <w:r w:rsidRPr="00465C7F">
        <w:t>млн</w:t>
      </w:r>
      <w:proofErr w:type="spellEnd"/>
      <w:r w:rsidRPr="00465C7F">
        <w:t xml:space="preserve"> т (+5,7%), Находка –12,5 </w:t>
      </w:r>
      <w:proofErr w:type="spellStart"/>
      <w:r w:rsidRPr="00465C7F">
        <w:t>млн</w:t>
      </w:r>
      <w:proofErr w:type="spellEnd"/>
      <w:r w:rsidRPr="00465C7F">
        <w:t xml:space="preserve"> т (-13,1%), Пригородное – 8,1 </w:t>
      </w:r>
      <w:proofErr w:type="spellStart"/>
      <w:r w:rsidRPr="00465C7F">
        <w:t>млн</w:t>
      </w:r>
      <w:proofErr w:type="spellEnd"/>
      <w:r w:rsidRPr="00465C7F">
        <w:t xml:space="preserve"> т (+2,9%), </w:t>
      </w:r>
      <w:proofErr w:type="spellStart"/>
      <w:r w:rsidRPr="00465C7F">
        <w:t>Де-Кастри</w:t>
      </w:r>
      <w:proofErr w:type="spellEnd"/>
      <w:r w:rsidRPr="00465C7F">
        <w:t xml:space="preserve"> – 3,5 </w:t>
      </w:r>
      <w:proofErr w:type="spellStart"/>
      <w:r w:rsidRPr="00465C7F">
        <w:t>млн</w:t>
      </w:r>
      <w:proofErr w:type="spellEnd"/>
      <w:r w:rsidRPr="00465C7F">
        <w:t xml:space="preserve"> т (-40,8%).</w:t>
      </w:r>
    </w:p>
    <w:p w:rsidR="00C0039C" w:rsidRPr="00465C7F" w:rsidRDefault="00C0039C" w:rsidP="00C0039C">
      <w:pPr>
        <w:widowControl w:val="0"/>
        <w:adjustRightInd w:val="0"/>
        <w:spacing w:before="20" w:after="40"/>
        <w:ind w:right="-2" w:firstLine="426"/>
        <w:jc w:val="both"/>
      </w:pPr>
      <w:r w:rsidRPr="00465C7F">
        <w:t>За  первое полугодие 2022 года эмитентом перевезено 1120,2 тысяч тонн грузов (рост к уровню аналогичного периода предыдущего года 212,4 тысяч тонн,  или +23,4%</w:t>
      </w:r>
      <w:proofErr w:type="gramStart"/>
      <w:r w:rsidRPr="00465C7F">
        <w:t xml:space="preserve"> )</w:t>
      </w:r>
      <w:proofErr w:type="gramEnd"/>
      <w:r w:rsidRPr="00465C7F">
        <w:t xml:space="preserve">. По итогам первого полугодия </w:t>
      </w:r>
      <w:r w:rsidRPr="00465C7F">
        <w:lastRenderedPageBreak/>
        <w:t xml:space="preserve">2022 года грузооборот эмитента в </w:t>
      </w:r>
      <w:proofErr w:type="gramStart"/>
      <w:r w:rsidRPr="00465C7F">
        <w:t>тысячах тонно-миль</w:t>
      </w:r>
      <w:proofErr w:type="gramEnd"/>
      <w:r w:rsidRPr="00465C7F">
        <w:t xml:space="preserve"> составил 560308,7 (снижение к аналогичному периоду предыдущего периода – 7361,1 тысяч тонно-миль или -1,3%). Результаты деятельности эмитента в рассматриваемом периоде в целом соответствуют тенденциям развития отрасли.</w:t>
      </w:r>
    </w:p>
    <w:p w:rsidR="00C0039C" w:rsidRPr="00465C7F" w:rsidRDefault="00C0039C" w:rsidP="00C0039C">
      <w:pPr>
        <w:widowControl w:val="0"/>
        <w:adjustRightInd w:val="0"/>
        <w:spacing w:before="20" w:after="40"/>
        <w:ind w:right="-2" w:firstLine="426"/>
        <w:jc w:val="both"/>
      </w:pPr>
      <w:proofErr w:type="gramStart"/>
      <w:r w:rsidRPr="00465C7F">
        <w:t>Основными российскими конкурентами эмитента являются ОАО «Дальневосточное морское пароходство» (осуществляет регулярные перевозки между портами Камчатского и Приморского краев, Магаданской и Сахалинской области, Чукотского автономного округа, а также Китайской Народной Республики, Республики Корея и Японии), ЗАО «</w:t>
      </w:r>
      <w:proofErr w:type="spellStart"/>
      <w:r w:rsidRPr="00465C7F">
        <w:t>Камлайнс</w:t>
      </w:r>
      <w:proofErr w:type="spellEnd"/>
      <w:r w:rsidRPr="00465C7F">
        <w:t>» (осуществляет регулярные перевозки между портами Камчатского и Приморского краев и Сахалинской области), ООО «Камчатское морское пароходство» (осуществляет регулярные перевозки между портами Камчатского и Приморского</w:t>
      </w:r>
      <w:proofErr w:type="gramEnd"/>
      <w:r w:rsidRPr="00465C7F">
        <w:t xml:space="preserve"> краев). Основными иностранными конкурентами эмитента являются </w:t>
      </w:r>
      <w:proofErr w:type="spellStart"/>
      <w:proofErr w:type="gramStart"/>
      <w:r w:rsidRPr="00465C7F">
        <w:t>c</w:t>
      </w:r>
      <w:proofErr w:type="gramEnd"/>
      <w:r w:rsidRPr="00465C7F">
        <w:t>ингапурская</w:t>
      </w:r>
      <w:proofErr w:type="spellEnd"/>
      <w:r w:rsidRPr="00465C7F">
        <w:t xml:space="preserve"> компания «MCC </w:t>
      </w:r>
      <w:proofErr w:type="spellStart"/>
      <w:r w:rsidRPr="00465C7F">
        <w:t>Transport</w:t>
      </w:r>
      <w:proofErr w:type="spellEnd"/>
      <w:r w:rsidRPr="00465C7F">
        <w:t>» и китайская компания «</w:t>
      </w:r>
      <w:proofErr w:type="spellStart"/>
      <w:r w:rsidRPr="00465C7F">
        <w:t>Sinokor</w:t>
      </w:r>
      <w:proofErr w:type="spellEnd"/>
      <w:r w:rsidRPr="00465C7F">
        <w:t xml:space="preserve">», осуществляющие регулярные перевозки между портами Приморского края и КНР (в том числе грузов, следующих из других стран с перевалкой в портах Республики Корея и КНР). Кроме того, конкуренцию составляют многочисленные мелкие судовладельцы (каждый из которых оперирует флотом из одного или нескольких судов, как правило, небольшого тоннажа). Предполагаемые конкуренты эмитента на внутреннем рынке в настоящий момент отсутствуют. </w:t>
      </w:r>
      <w:proofErr w:type="gramStart"/>
      <w:r w:rsidRPr="00465C7F">
        <w:t>Предполагаемыми конкурентами эмитента на внешнем рынке могут стать крупнейшие мировые операторы регулярных контейнерных линий («CMA CGM» и другие), которые могут включить в ротацию своих регулярных линий те порты, через которые осуществляется основная деятельность эмитента, однако вероятность появления подобной конкуренции незначительна в связи с текущей геополитической ситуацией, а также, в связи с разной специализацией эмитента (фидерный перевозчик малых партий контейнеров) и</w:t>
      </w:r>
      <w:proofErr w:type="gramEnd"/>
      <w:r w:rsidRPr="00465C7F">
        <w:t xml:space="preserve"> указанных потенциальных конкурентов (</w:t>
      </w:r>
      <w:proofErr w:type="spellStart"/>
      <w:r w:rsidRPr="00465C7F">
        <w:t>мэйджор-перевозчики</w:t>
      </w:r>
      <w:proofErr w:type="spellEnd"/>
      <w:r w:rsidRPr="00465C7F">
        <w:t xml:space="preserve"> крупных партий контейнеров) и отсутствием на данном сегменте рынка достаточного уровня спроса для осуществления перевозок контейнеров крупными партиями. </w:t>
      </w:r>
    </w:p>
    <w:p w:rsidR="00C0039C" w:rsidRPr="00465C7F" w:rsidRDefault="00C0039C" w:rsidP="00C0039C">
      <w:pPr>
        <w:widowControl w:val="0"/>
        <w:adjustRightInd w:val="0"/>
        <w:spacing w:before="20" w:after="40"/>
        <w:ind w:right="-2" w:firstLine="426"/>
        <w:jc w:val="both"/>
      </w:pPr>
      <w:r w:rsidRPr="00465C7F">
        <w:t>Факторами конкурентоспособности эмитента являются:</w:t>
      </w:r>
    </w:p>
    <w:p w:rsidR="00C0039C" w:rsidRPr="00465C7F" w:rsidRDefault="00C0039C" w:rsidP="00C0039C">
      <w:pPr>
        <w:widowControl w:val="0"/>
        <w:adjustRightInd w:val="0"/>
        <w:spacing w:before="20" w:after="40"/>
        <w:ind w:right="-2"/>
        <w:jc w:val="both"/>
      </w:pPr>
      <w:proofErr w:type="gramStart"/>
      <w:r w:rsidRPr="00465C7F">
        <w:t>Позитивные:</w:t>
      </w:r>
      <w:r w:rsidRPr="00465C7F">
        <w:br/>
        <w:t>- наличие в составе флота эмитента судов ледового класса (данный фактор является существенным при осуществлении перевозок через порты Магаданской и Сахалинской областей и Чукотского автономного округа);</w:t>
      </w:r>
      <w:r w:rsidRPr="00465C7F">
        <w:br/>
        <w:t>- широкий ассортимент типов судов (флот эмитента включает в себя универсальные, накатные, насыпные и контейнерные суда в примерно равных группировках; данный фактор является существенным для всех этих направлений);</w:t>
      </w:r>
      <w:proofErr w:type="gramEnd"/>
      <w:r w:rsidRPr="00465C7F">
        <w:br/>
        <w:t>- развитая разветвленная сеть регулярных линий (эмитент обслуживает пять регулярных линий, объединяющих практически все прибрежные регионы Дальневосточного федерального округа и порты ближайших зарубежных стран (Китай, Корея) с наличием механизма стыковки указанных линий между собой; данный фактор является существенным для всех этих направлений).</w:t>
      </w:r>
    </w:p>
    <w:p w:rsidR="00C0039C" w:rsidRPr="00465C7F" w:rsidRDefault="00C0039C" w:rsidP="00C0039C">
      <w:pPr>
        <w:widowControl w:val="0"/>
        <w:adjustRightInd w:val="0"/>
        <w:ind w:right="-2"/>
        <w:jc w:val="both"/>
      </w:pPr>
    </w:p>
    <w:p w:rsidR="00C0039C" w:rsidRDefault="00C0039C" w:rsidP="00C0039C">
      <w:pPr>
        <w:jc w:val="both"/>
      </w:pPr>
      <w:proofErr w:type="gramStart"/>
      <w:r w:rsidRPr="00465C7F">
        <w:t>Негативные:</w:t>
      </w:r>
      <w:r w:rsidRPr="00465C7F">
        <w:br/>
        <w:t>- агрессивная фрахтовая демпинговая политика со стороны конкурентов.</w:t>
      </w:r>
      <w:proofErr w:type="gramEnd"/>
    </w:p>
    <w:p w:rsidR="00C0039C" w:rsidRDefault="00C0039C" w:rsidP="00C0039C">
      <w:pPr>
        <w:jc w:val="both"/>
      </w:pPr>
    </w:p>
    <w:p w:rsidR="00C0039C" w:rsidRPr="00A333DA" w:rsidRDefault="00C0039C" w:rsidP="00C0039C">
      <w:pPr>
        <w:adjustRightInd w:val="0"/>
        <w:jc w:val="both"/>
        <w:outlineLvl w:val="0"/>
        <w:rPr>
          <w:rFonts w:eastAsiaTheme="minorEastAsia"/>
          <w:b/>
          <w:bCs/>
          <w:sz w:val="22"/>
          <w:szCs w:val="22"/>
        </w:rPr>
      </w:pPr>
      <w:r w:rsidRPr="00F77369">
        <w:rPr>
          <w:rFonts w:eastAsiaTheme="minorEastAsia"/>
          <w:b/>
          <w:bCs/>
          <w:sz w:val="22"/>
          <w:szCs w:val="22"/>
        </w:rPr>
        <w:t>1.3. Основные операционные показатели, характеризующие деятельность эмитента</w:t>
      </w:r>
    </w:p>
    <w:p w:rsidR="00C0039C" w:rsidRPr="005E2D30" w:rsidRDefault="00C0039C" w:rsidP="00C0039C">
      <w:pPr>
        <w:widowControl w:val="0"/>
        <w:adjustRightInd w:val="0"/>
        <w:spacing w:before="20" w:after="40"/>
        <w:ind w:right="-2" w:firstLine="426"/>
        <w:jc w:val="both"/>
      </w:pPr>
      <w:r w:rsidRPr="005E2D30">
        <w:t>Основной деятельностью Общества является выполнение перевозок грузов и пассажиров морем. За отчетный период основными направлениями деятельности Общества были:</w:t>
      </w:r>
    </w:p>
    <w:p w:rsidR="00C0039C" w:rsidRPr="005E2D30" w:rsidRDefault="00C0039C" w:rsidP="00C0039C">
      <w:pPr>
        <w:widowControl w:val="0"/>
        <w:adjustRightInd w:val="0"/>
        <w:spacing w:before="20" w:after="40"/>
        <w:ind w:right="-2" w:firstLine="426"/>
        <w:jc w:val="both"/>
      </w:pPr>
      <w:r w:rsidRPr="005E2D30">
        <w:t xml:space="preserve">Перевозки грузов в каботажном плавании на направлениях: </w:t>
      </w:r>
    </w:p>
    <w:p w:rsidR="00C0039C" w:rsidRPr="005E2D30" w:rsidRDefault="00C0039C" w:rsidP="00C0039C">
      <w:pPr>
        <w:widowControl w:val="0"/>
        <w:adjustRightInd w:val="0"/>
        <w:spacing w:before="20" w:after="40"/>
        <w:ind w:right="-2" w:firstLine="426"/>
        <w:jc w:val="both"/>
      </w:pPr>
      <w:r w:rsidRPr="005E2D30">
        <w:t>Владивосток-Корсаков, Магадан, Петропавловск-Камчатский, порт Восточный.</w:t>
      </w:r>
    </w:p>
    <w:p w:rsidR="00C0039C" w:rsidRPr="005E2D30" w:rsidRDefault="00C0039C" w:rsidP="00C0039C">
      <w:pPr>
        <w:widowControl w:val="0"/>
        <w:adjustRightInd w:val="0"/>
        <w:spacing w:before="20" w:after="40"/>
        <w:ind w:right="-2" w:firstLine="426"/>
        <w:jc w:val="both"/>
      </w:pPr>
      <w:r w:rsidRPr="005E2D30">
        <w:t>Перевозки грузов в заграничном плавании на направлениях:</w:t>
      </w:r>
    </w:p>
    <w:p w:rsidR="00C0039C" w:rsidRPr="005E2D30" w:rsidRDefault="00C0039C" w:rsidP="00C0039C">
      <w:pPr>
        <w:widowControl w:val="0"/>
        <w:adjustRightInd w:val="0"/>
        <w:spacing w:before="20" w:after="40"/>
        <w:ind w:right="-2" w:firstLine="426"/>
        <w:jc w:val="both"/>
      </w:pPr>
      <w:r w:rsidRPr="005E2D30">
        <w:t xml:space="preserve">        -     Шанхай – </w:t>
      </w:r>
      <w:proofErr w:type="spellStart"/>
      <w:r w:rsidRPr="005E2D30">
        <w:t>Нинбо</w:t>
      </w:r>
      <w:proofErr w:type="spellEnd"/>
      <w:r w:rsidRPr="005E2D30">
        <w:t xml:space="preserve"> – Владивосток;</w:t>
      </w:r>
    </w:p>
    <w:p w:rsidR="00C0039C" w:rsidRPr="005E2D30" w:rsidRDefault="00C0039C" w:rsidP="00C0039C">
      <w:pPr>
        <w:widowControl w:val="0"/>
        <w:adjustRightInd w:val="0"/>
        <w:spacing w:before="20" w:after="40"/>
        <w:ind w:right="-2" w:firstLine="426"/>
        <w:jc w:val="both"/>
      </w:pPr>
      <w:r w:rsidRPr="005E2D30">
        <w:t xml:space="preserve">Холмск, Корсаков - Кореи; </w:t>
      </w:r>
    </w:p>
    <w:p w:rsidR="00C0039C" w:rsidRPr="005E2D30" w:rsidRDefault="00C0039C" w:rsidP="00C0039C">
      <w:pPr>
        <w:widowControl w:val="0"/>
        <w:adjustRightInd w:val="0"/>
        <w:spacing w:before="20" w:after="40"/>
        <w:ind w:right="-2" w:firstLine="426"/>
        <w:jc w:val="both"/>
      </w:pPr>
      <w:proofErr w:type="spellStart"/>
      <w:r w:rsidRPr="005E2D30">
        <w:t>Пусан-Корсаков</w:t>
      </w:r>
      <w:proofErr w:type="spellEnd"/>
      <w:r w:rsidRPr="005E2D30">
        <w:t>, порт Владивосток.</w:t>
      </w:r>
    </w:p>
    <w:p w:rsidR="00C0039C" w:rsidRPr="005E2D30" w:rsidRDefault="00C0039C" w:rsidP="00C0039C">
      <w:pPr>
        <w:widowControl w:val="0"/>
        <w:adjustRightInd w:val="0"/>
        <w:spacing w:before="20" w:after="40"/>
        <w:ind w:right="-2" w:firstLine="426"/>
        <w:jc w:val="both"/>
      </w:pPr>
      <w:r w:rsidRPr="005E2D30">
        <w:t>Перевозка грузов и пассажиров морскими железнодорожными паромами типа «Сахалин» на линии Ванино-Холмск-Ванино.</w:t>
      </w:r>
    </w:p>
    <w:p w:rsidR="00C0039C" w:rsidRPr="005E2D30" w:rsidRDefault="00C0039C" w:rsidP="00C0039C">
      <w:pPr>
        <w:widowControl w:val="0"/>
        <w:adjustRightInd w:val="0"/>
        <w:spacing w:before="20" w:after="40"/>
        <w:ind w:right="-2" w:firstLine="426"/>
        <w:jc w:val="both"/>
      </w:pPr>
    </w:p>
    <w:p w:rsidR="00C0039C" w:rsidRPr="005E2D30" w:rsidRDefault="00C0039C" w:rsidP="00C0039C">
      <w:pPr>
        <w:widowControl w:val="0"/>
        <w:adjustRightInd w:val="0"/>
        <w:spacing w:before="20" w:after="40"/>
        <w:ind w:right="-2" w:firstLine="426"/>
        <w:jc w:val="both"/>
      </w:pPr>
      <w:r w:rsidRPr="005E2D30">
        <w:t xml:space="preserve">Основные операционные показатели деятельности Общества характеризуется следующими данными: </w:t>
      </w:r>
    </w:p>
    <w:tbl>
      <w:tblPr>
        <w:tblW w:w="98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01"/>
        <w:gridCol w:w="2741"/>
        <w:gridCol w:w="1524"/>
        <w:gridCol w:w="1744"/>
        <w:gridCol w:w="1744"/>
        <w:gridCol w:w="1472"/>
      </w:tblGrid>
      <w:tr w:rsidR="00C0039C" w:rsidRPr="005E2D30" w:rsidTr="009A5207">
        <w:tc>
          <w:tcPr>
            <w:tcW w:w="601" w:type="dxa"/>
          </w:tcPr>
          <w:p w:rsidR="00C0039C" w:rsidRPr="005E2D30" w:rsidRDefault="00C0039C" w:rsidP="009A5207"/>
        </w:tc>
        <w:tc>
          <w:tcPr>
            <w:tcW w:w="2741" w:type="dxa"/>
          </w:tcPr>
          <w:p w:rsidR="00C0039C" w:rsidRPr="005E2D30" w:rsidRDefault="00C0039C" w:rsidP="009A5207">
            <w:r w:rsidRPr="005E2D30">
              <w:t>Наименование</w:t>
            </w:r>
          </w:p>
        </w:tc>
        <w:tc>
          <w:tcPr>
            <w:tcW w:w="1524" w:type="dxa"/>
          </w:tcPr>
          <w:p w:rsidR="00C0039C" w:rsidRPr="005E2D30" w:rsidRDefault="00C0039C" w:rsidP="009A5207">
            <w:r w:rsidRPr="005E2D30">
              <w:t>Единицы</w:t>
            </w:r>
          </w:p>
          <w:p w:rsidR="00C0039C" w:rsidRPr="005E2D30" w:rsidRDefault="00C0039C" w:rsidP="009A5207">
            <w:r w:rsidRPr="005E2D30">
              <w:t>измерения</w:t>
            </w:r>
          </w:p>
        </w:tc>
        <w:tc>
          <w:tcPr>
            <w:tcW w:w="1744" w:type="dxa"/>
          </w:tcPr>
          <w:p w:rsidR="00C0039C" w:rsidRPr="005E2D30" w:rsidRDefault="00C0039C" w:rsidP="009A5207">
            <w:r w:rsidRPr="005E2D30">
              <w:t xml:space="preserve">6 </w:t>
            </w:r>
            <w:proofErr w:type="spellStart"/>
            <w:proofErr w:type="gramStart"/>
            <w:r w:rsidRPr="005E2D30">
              <w:t>мес</w:t>
            </w:r>
            <w:proofErr w:type="spellEnd"/>
            <w:proofErr w:type="gramEnd"/>
            <w:r w:rsidRPr="005E2D30">
              <w:t xml:space="preserve"> </w:t>
            </w:r>
            <w:r w:rsidRPr="005E2D30">
              <w:rPr>
                <w:lang w:val="en-US"/>
              </w:rPr>
              <w:t>20</w:t>
            </w:r>
            <w:r w:rsidRPr="005E2D30">
              <w:t>21 год</w:t>
            </w:r>
          </w:p>
        </w:tc>
        <w:tc>
          <w:tcPr>
            <w:tcW w:w="1744" w:type="dxa"/>
          </w:tcPr>
          <w:p w:rsidR="00C0039C" w:rsidRPr="005E2D30" w:rsidRDefault="00C0039C" w:rsidP="009A5207">
            <w:r w:rsidRPr="005E2D30">
              <w:t xml:space="preserve">6 </w:t>
            </w:r>
            <w:proofErr w:type="spellStart"/>
            <w:proofErr w:type="gramStart"/>
            <w:r w:rsidRPr="005E2D30">
              <w:t>мес</w:t>
            </w:r>
            <w:proofErr w:type="spellEnd"/>
            <w:proofErr w:type="gramEnd"/>
            <w:r w:rsidRPr="005E2D30">
              <w:t xml:space="preserve"> </w:t>
            </w:r>
            <w:r w:rsidRPr="005E2D30">
              <w:rPr>
                <w:lang w:val="en-US"/>
              </w:rPr>
              <w:t>20</w:t>
            </w:r>
            <w:r w:rsidRPr="005E2D30">
              <w:t>22 год</w:t>
            </w:r>
          </w:p>
        </w:tc>
        <w:tc>
          <w:tcPr>
            <w:tcW w:w="1472" w:type="dxa"/>
          </w:tcPr>
          <w:p w:rsidR="00C0039C" w:rsidRPr="005E2D30" w:rsidRDefault="00C0039C" w:rsidP="009A5207">
            <w:r w:rsidRPr="005E2D30">
              <w:t>Динамика</w:t>
            </w:r>
          </w:p>
        </w:tc>
      </w:tr>
      <w:tr w:rsidR="00C0039C" w:rsidRPr="005E2D30" w:rsidTr="009A5207">
        <w:tc>
          <w:tcPr>
            <w:tcW w:w="601" w:type="dxa"/>
          </w:tcPr>
          <w:p w:rsidR="00C0039C" w:rsidRPr="005E2D30" w:rsidRDefault="00C0039C" w:rsidP="009A5207">
            <w:r w:rsidRPr="005E2D30">
              <w:t>1</w:t>
            </w:r>
          </w:p>
        </w:tc>
        <w:tc>
          <w:tcPr>
            <w:tcW w:w="2741" w:type="dxa"/>
          </w:tcPr>
          <w:p w:rsidR="00C0039C" w:rsidRPr="005E2D30" w:rsidRDefault="00C0039C" w:rsidP="009A5207">
            <w:r w:rsidRPr="005E2D30">
              <w:t>Перевезено грузов всего</w:t>
            </w:r>
          </w:p>
        </w:tc>
        <w:tc>
          <w:tcPr>
            <w:tcW w:w="1524" w:type="dxa"/>
          </w:tcPr>
          <w:p w:rsidR="00C0039C" w:rsidRPr="005E2D30" w:rsidRDefault="00C0039C" w:rsidP="009A5207">
            <w:r w:rsidRPr="005E2D30">
              <w:t>Тыс. тонн</w:t>
            </w:r>
          </w:p>
        </w:tc>
        <w:tc>
          <w:tcPr>
            <w:tcW w:w="1744" w:type="dxa"/>
          </w:tcPr>
          <w:p w:rsidR="00C0039C" w:rsidRPr="005E2D30" w:rsidRDefault="00C0039C" w:rsidP="009A5207">
            <w:r w:rsidRPr="005E2D30">
              <w:t>907,8</w:t>
            </w:r>
          </w:p>
        </w:tc>
        <w:tc>
          <w:tcPr>
            <w:tcW w:w="1744" w:type="dxa"/>
          </w:tcPr>
          <w:p w:rsidR="00C0039C" w:rsidRPr="005E2D30" w:rsidRDefault="00C0039C" w:rsidP="009A5207">
            <w:r w:rsidRPr="005E2D30">
              <w:t>1120,2</w:t>
            </w:r>
          </w:p>
        </w:tc>
        <w:tc>
          <w:tcPr>
            <w:tcW w:w="1472" w:type="dxa"/>
            <w:vAlign w:val="bottom"/>
          </w:tcPr>
          <w:p w:rsidR="00C0039C" w:rsidRPr="005E2D30" w:rsidRDefault="00C0039C" w:rsidP="009A5207">
            <w:pPr>
              <w:rPr>
                <w:color w:val="000000"/>
              </w:rPr>
            </w:pPr>
            <w:r w:rsidRPr="005E2D30">
              <w:rPr>
                <w:color w:val="000000"/>
              </w:rPr>
              <w:t>123%</w:t>
            </w:r>
          </w:p>
        </w:tc>
      </w:tr>
      <w:tr w:rsidR="00C0039C" w:rsidRPr="005E2D30" w:rsidTr="009A5207">
        <w:tc>
          <w:tcPr>
            <w:tcW w:w="601" w:type="dxa"/>
          </w:tcPr>
          <w:p w:rsidR="00C0039C" w:rsidRPr="005E2D30" w:rsidRDefault="00C0039C" w:rsidP="009A5207"/>
        </w:tc>
        <w:tc>
          <w:tcPr>
            <w:tcW w:w="2741" w:type="dxa"/>
          </w:tcPr>
          <w:p w:rsidR="00C0039C" w:rsidRPr="005E2D30" w:rsidRDefault="00C0039C" w:rsidP="009A5207">
            <w:r w:rsidRPr="005E2D30">
              <w:t>В том числе:</w:t>
            </w:r>
          </w:p>
        </w:tc>
        <w:tc>
          <w:tcPr>
            <w:tcW w:w="1524" w:type="dxa"/>
          </w:tcPr>
          <w:p w:rsidR="00C0039C" w:rsidRPr="005E2D30" w:rsidRDefault="00C0039C" w:rsidP="009A5207"/>
        </w:tc>
        <w:tc>
          <w:tcPr>
            <w:tcW w:w="1744" w:type="dxa"/>
          </w:tcPr>
          <w:p w:rsidR="00C0039C" w:rsidRPr="005E2D30" w:rsidRDefault="00C0039C" w:rsidP="009A5207"/>
        </w:tc>
        <w:tc>
          <w:tcPr>
            <w:tcW w:w="1744" w:type="dxa"/>
          </w:tcPr>
          <w:p w:rsidR="00C0039C" w:rsidRPr="005E2D30" w:rsidRDefault="00C0039C" w:rsidP="009A5207"/>
        </w:tc>
        <w:tc>
          <w:tcPr>
            <w:tcW w:w="1472" w:type="dxa"/>
            <w:vAlign w:val="bottom"/>
          </w:tcPr>
          <w:p w:rsidR="00C0039C" w:rsidRPr="005E2D30" w:rsidRDefault="00C0039C" w:rsidP="009A5207">
            <w:pPr>
              <w:rPr>
                <w:color w:val="000000"/>
              </w:rPr>
            </w:pPr>
          </w:p>
        </w:tc>
      </w:tr>
      <w:tr w:rsidR="00C0039C" w:rsidRPr="005E2D30" w:rsidTr="009A5207">
        <w:tc>
          <w:tcPr>
            <w:tcW w:w="601" w:type="dxa"/>
          </w:tcPr>
          <w:p w:rsidR="00C0039C" w:rsidRPr="005E2D30" w:rsidRDefault="00C0039C" w:rsidP="009A5207">
            <w:r w:rsidRPr="005E2D30">
              <w:t>1.1.</w:t>
            </w:r>
          </w:p>
        </w:tc>
        <w:tc>
          <w:tcPr>
            <w:tcW w:w="2741" w:type="dxa"/>
          </w:tcPr>
          <w:p w:rsidR="00C0039C" w:rsidRPr="005E2D30" w:rsidRDefault="00C0039C" w:rsidP="009A5207">
            <w:r w:rsidRPr="005E2D30">
              <w:t>В каботаже</w:t>
            </w:r>
          </w:p>
        </w:tc>
        <w:tc>
          <w:tcPr>
            <w:tcW w:w="1524" w:type="dxa"/>
          </w:tcPr>
          <w:p w:rsidR="00C0039C" w:rsidRPr="005E2D30" w:rsidRDefault="00C0039C" w:rsidP="009A5207">
            <w:r w:rsidRPr="005E2D30">
              <w:t>Тыс. тонн</w:t>
            </w:r>
          </w:p>
        </w:tc>
        <w:tc>
          <w:tcPr>
            <w:tcW w:w="1744" w:type="dxa"/>
          </w:tcPr>
          <w:p w:rsidR="00C0039C" w:rsidRPr="005E2D30" w:rsidRDefault="00C0039C" w:rsidP="009A5207">
            <w:r w:rsidRPr="005E2D30">
              <w:t>803,0</w:t>
            </w:r>
          </w:p>
        </w:tc>
        <w:tc>
          <w:tcPr>
            <w:tcW w:w="1744" w:type="dxa"/>
          </w:tcPr>
          <w:p w:rsidR="00C0039C" w:rsidRPr="005E2D30" w:rsidRDefault="00C0039C" w:rsidP="009A5207">
            <w:r w:rsidRPr="005E2D30">
              <w:t>1007,2</w:t>
            </w:r>
          </w:p>
        </w:tc>
        <w:tc>
          <w:tcPr>
            <w:tcW w:w="1472" w:type="dxa"/>
            <w:vAlign w:val="bottom"/>
          </w:tcPr>
          <w:p w:rsidR="00C0039C" w:rsidRPr="005E2D30" w:rsidRDefault="00C0039C" w:rsidP="009A5207">
            <w:pPr>
              <w:rPr>
                <w:color w:val="000000"/>
              </w:rPr>
            </w:pPr>
            <w:r w:rsidRPr="005E2D30">
              <w:rPr>
                <w:color w:val="000000"/>
              </w:rPr>
              <w:t>125%</w:t>
            </w:r>
          </w:p>
        </w:tc>
      </w:tr>
      <w:tr w:rsidR="00C0039C" w:rsidRPr="005E2D30" w:rsidTr="009A5207">
        <w:tc>
          <w:tcPr>
            <w:tcW w:w="601" w:type="dxa"/>
          </w:tcPr>
          <w:p w:rsidR="00C0039C" w:rsidRPr="005E2D30" w:rsidRDefault="00C0039C" w:rsidP="009A5207">
            <w:r w:rsidRPr="005E2D30">
              <w:t>1.2.</w:t>
            </w:r>
          </w:p>
        </w:tc>
        <w:tc>
          <w:tcPr>
            <w:tcW w:w="2741" w:type="dxa"/>
          </w:tcPr>
          <w:p w:rsidR="00C0039C" w:rsidRPr="005E2D30" w:rsidRDefault="00C0039C" w:rsidP="009A5207">
            <w:r w:rsidRPr="005E2D30">
              <w:t xml:space="preserve">В </w:t>
            </w:r>
            <w:proofErr w:type="spellStart"/>
            <w:r w:rsidRPr="005E2D30">
              <w:t>загранплавании</w:t>
            </w:r>
            <w:proofErr w:type="spellEnd"/>
          </w:p>
        </w:tc>
        <w:tc>
          <w:tcPr>
            <w:tcW w:w="1524" w:type="dxa"/>
          </w:tcPr>
          <w:p w:rsidR="00C0039C" w:rsidRPr="005E2D30" w:rsidRDefault="00C0039C" w:rsidP="009A5207">
            <w:r w:rsidRPr="005E2D30">
              <w:t>Тыс. тонн</w:t>
            </w:r>
          </w:p>
        </w:tc>
        <w:tc>
          <w:tcPr>
            <w:tcW w:w="1744" w:type="dxa"/>
          </w:tcPr>
          <w:p w:rsidR="00C0039C" w:rsidRPr="005E2D30" w:rsidRDefault="00C0039C" w:rsidP="009A5207">
            <w:r w:rsidRPr="005E2D30">
              <w:t>104,8</w:t>
            </w:r>
          </w:p>
        </w:tc>
        <w:tc>
          <w:tcPr>
            <w:tcW w:w="1744" w:type="dxa"/>
          </w:tcPr>
          <w:p w:rsidR="00C0039C" w:rsidRPr="005E2D30" w:rsidRDefault="00C0039C" w:rsidP="009A5207">
            <w:r w:rsidRPr="005E2D30">
              <w:t>113,0</w:t>
            </w:r>
          </w:p>
        </w:tc>
        <w:tc>
          <w:tcPr>
            <w:tcW w:w="1472" w:type="dxa"/>
            <w:vAlign w:val="bottom"/>
          </w:tcPr>
          <w:p w:rsidR="00C0039C" w:rsidRPr="005E2D30" w:rsidRDefault="00C0039C" w:rsidP="009A5207">
            <w:pPr>
              <w:rPr>
                <w:color w:val="000000"/>
              </w:rPr>
            </w:pPr>
            <w:r w:rsidRPr="005E2D30">
              <w:rPr>
                <w:color w:val="000000"/>
              </w:rPr>
              <w:t>108%</w:t>
            </w:r>
          </w:p>
        </w:tc>
      </w:tr>
      <w:tr w:rsidR="00C0039C" w:rsidRPr="005E2D30" w:rsidTr="009A5207">
        <w:tc>
          <w:tcPr>
            <w:tcW w:w="601" w:type="dxa"/>
          </w:tcPr>
          <w:p w:rsidR="00C0039C" w:rsidRPr="005E2D30" w:rsidRDefault="00C0039C" w:rsidP="009A5207">
            <w:r w:rsidRPr="005E2D30">
              <w:t>2</w:t>
            </w:r>
          </w:p>
        </w:tc>
        <w:tc>
          <w:tcPr>
            <w:tcW w:w="2741" w:type="dxa"/>
          </w:tcPr>
          <w:p w:rsidR="00C0039C" w:rsidRPr="005E2D30" w:rsidRDefault="00C0039C" w:rsidP="009A5207">
            <w:r w:rsidRPr="005E2D30">
              <w:t>Перевезено пассажиров</w:t>
            </w:r>
          </w:p>
        </w:tc>
        <w:tc>
          <w:tcPr>
            <w:tcW w:w="1524" w:type="dxa"/>
          </w:tcPr>
          <w:p w:rsidR="00C0039C" w:rsidRPr="005E2D30" w:rsidRDefault="00C0039C" w:rsidP="009A5207">
            <w:r w:rsidRPr="005E2D30">
              <w:t>Тыс. пас.</w:t>
            </w:r>
          </w:p>
        </w:tc>
        <w:tc>
          <w:tcPr>
            <w:tcW w:w="1744" w:type="dxa"/>
          </w:tcPr>
          <w:p w:rsidR="00C0039C" w:rsidRPr="005E2D30" w:rsidRDefault="00C0039C" w:rsidP="009A5207">
            <w:pPr>
              <w:rPr>
                <w:highlight w:val="red"/>
              </w:rPr>
            </w:pPr>
            <w:r w:rsidRPr="005E2D30">
              <w:t>8,697</w:t>
            </w:r>
          </w:p>
        </w:tc>
        <w:tc>
          <w:tcPr>
            <w:tcW w:w="1744" w:type="dxa"/>
          </w:tcPr>
          <w:p w:rsidR="00C0039C" w:rsidRPr="005E2D30" w:rsidRDefault="00C0039C" w:rsidP="009A5207">
            <w:pPr>
              <w:rPr>
                <w:highlight w:val="red"/>
              </w:rPr>
            </w:pPr>
            <w:r w:rsidRPr="005E2D30">
              <w:t>9,204</w:t>
            </w:r>
          </w:p>
        </w:tc>
        <w:tc>
          <w:tcPr>
            <w:tcW w:w="1472" w:type="dxa"/>
            <w:vAlign w:val="bottom"/>
          </w:tcPr>
          <w:p w:rsidR="00C0039C" w:rsidRPr="005E2D30" w:rsidRDefault="00C0039C" w:rsidP="009A5207">
            <w:pPr>
              <w:rPr>
                <w:color w:val="000000"/>
              </w:rPr>
            </w:pPr>
            <w:r w:rsidRPr="005E2D30">
              <w:rPr>
                <w:color w:val="000000"/>
              </w:rPr>
              <w:t>106%</w:t>
            </w:r>
          </w:p>
        </w:tc>
      </w:tr>
      <w:tr w:rsidR="00C0039C" w:rsidRPr="005E2D30" w:rsidTr="009A5207">
        <w:tc>
          <w:tcPr>
            <w:tcW w:w="601" w:type="dxa"/>
          </w:tcPr>
          <w:p w:rsidR="00C0039C" w:rsidRPr="005E2D30" w:rsidRDefault="00C0039C" w:rsidP="009A5207">
            <w:r w:rsidRPr="005E2D30">
              <w:t>3</w:t>
            </w:r>
          </w:p>
        </w:tc>
        <w:tc>
          <w:tcPr>
            <w:tcW w:w="2741" w:type="dxa"/>
          </w:tcPr>
          <w:p w:rsidR="00C0039C" w:rsidRPr="005E2D30" w:rsidRDefault="00C0039C" w:rsidP="009A5207">
            <w:r w:rsidRPr="005E2D30">
              <w:t>Грузооборот</w:t>
            </w:r>
          </w:p>
        </w:tc>
        <w:tc>
          <w:tcPr>
            <w:tcW w:w="1524" w:type="dxa"/>
          </w:tcPr>
          <w:p w:rsidR="00C0039C" w:rsidRPr="005E2D30" w:rsidRDefault="00C0039C" w:rsidP="009A5207">
            <w:r w:rsidRPr="005E2D30">
              <w:t>Млн.т. миль</w:t>
            </w:r>
          </w:p>
        </w:tc>
        <w:tc>
          <w:tcPr>
            <w:tcW w:w="1744" w:type="dxa"/>
          </w:tcPr>
          <w:p w:rsidR="00C0039C" w:rsidRPr="005E2D30" w:rsidRDefault="00C0039C" w:rsidP="009A5207">
            <w:r w:rsidRPr="005E2D30">
              <w:t>567,6</w:t>
            </w:r>
          </w:p>
        </w:tc>
        <w:tc>
          <w:tcPr>
            <w:tcW w:w="1744" w:type="dxa"/>
          </w:tcPr>
          <w:p w:rsidR="00C0039C" w:rsidRPr="005E2D30" w:rsidRDefault="00C0039C" w:rsidP="009A5207">
            <w:r w:rsidRPr="005E2D30">
              <w:t>560,3</w:t>
            </w:r>
          </w:p>
        </w:tc>
        <w:tc>
          <w:tcPr>
            <w:tcW w:w="1472" w:type="dxa"/>
            <w:vAlign w:val="bottom"/>
          </w:tcPr>
          <w:p w:rsidR="00C0039C" w:rsidRPr="005E2D30" w:rsidRDefault="00C0039C" w:rsidP="009A5207">
            <w:pPr>
              <w:rPr>
                <w:color w:val="000000"/>
              </w:rPr>
            </w:pPr>
            <w:r w:rsidRPr="005E2D30">
              <w:rPr>
                <w:color w:val="000000"/>
              </w:rPr>
              <w:t>99%</w:t>
            </w:r>
          </w:p>
        </w:tc>
      </w:tr>
      <w:tr w:rsidR="00C0039C" w:rsidRPr="005E2D30" w:rsidTr="009A5207">
        <w:tc>
          <w:tcPr>
            <w:tcW w:w="601" w:type="dxa"/>
          </w:tcPr>
          <w:p w:rsidR="00C0039C" w:rsidRPr="005E2D30" w:rsidRDefault="00C0039C" w:rsidP="009A5207">
            <w:r w:rsidRPr="005E2D30">
              <w:t>4</w:t>
            </w:r>
          </w:p>
        </w:tc>
        <w:tc>
          <w:tcPr>
            <w:tcW w:w="2741" w:type="dxa"/>
          </w:tcPr>
          <w:p w:rsidR="00C0039C" w:rsidRPr="005E2D30" w:rsidRDefault="00C0039C" w:rsidP="009A5207">
            <w:r w:rsidRPr="005E2D30">
              <w:t>Пассажирооборот</w:t>
            </w:r>
          </w:p>
        </w:tc>
        <w:tc>
          <w:tcPr>
            <w:tcW w:w="1524" w:type="dxa"/>
          </w:tcPr>
          <w:p w:rsidR="00C0039C" w:rsidRPr="005E2D30" w:rsidRDefault="00C0039C" w:rsidP="009A5207">
            <w:r w:rsidRPr="005E2D30">
              <w:t>Млн. пас. Миль</w:t>
            </w:r>
          </w:p>
        </w:tc>
        <w:tc>
          <w:tcPr>
            <w:tcW w:w="1744" w:type="dxa"/>
          </w:tcPr>
          <w:p w:rsidR="00C0039C" w:rsidRPr="005E2D30" w:rsidRDefault="00C0039C" w:rsidP="009A5207">
            <w:r w:rsidRPr="005E2D30">
              <w:t>1,191</w:t>
            </w:r>
          </w:p>
        </w:tc>
        <w:tc>
          <w:tcPr>
            <w:tcW w:w="1744" w:type="dxa"/>
          </w:tcPr>
          <w:p w:rsidR="00C0039C" w:rsidRPr="005E2D30" w:rsidRDefault="00C0039C" w:rsidP="009A5207">
            <w:r w:rsidRPr="005E2D30">
              <w:t>1,261</w:t>
            </w:r>
          </w:p>
        </w:tc>
        <w:tc>
          <w:tcPr>
            <w:tcW w:w="1472" w:type="dxa"/>
            <w:vAlign w:val="bottom"/>
          </w:tcPr>
          <w:p w:rsidR="00C0039C" w:rsidRPr="005E2D30" w:rsidRDefault="00C0039C" w:rsidP="009A5207">
            <w:pPr>
              <w:rPr>
                <w:color w:val="000000"/>
              </w:rPr>
            </w:pPr>
            <w:r w:rsidRPr="005E2D30">
              <w:rPr>
                <w:color w:val="000000"/>
              </w:rPr>
              <w:t>106%</w:t>
            </w:r>
          </w:p>
        </w:tc>
      </w:tr>
    </w:tbl>
    <w:p w:rsidR="00C0039C" w:rsidRPr="00E4526D" w:rsidRDefault="00C0039C" w:rsidP="00C0039C">
      <w:pPr>
        <w:rPr>
          <w:sz w:val="24"/>
          <w:szCs w:val="24"/>
        </w:rPr>
      </w:pPr>
    </w:p>
    <w:p w:rsidR="00C0039C" w:rsidRPr="005E2D30" w:rsidRDefault="00C0039C" w:rsidP="00C0039C">
      <w:pPr>
        <w:widowControl w:val="0"/>
        <w:adjustRightInd w:val="0"/>
        <w:spacing w:before="20" w:after="40"/>
        <w:ind w:right="-2" w:firstLine="426"/>
        <w:jc w:val="both"/>
      </w:pPr>
      <w:r w:rsidRPr="005E2D30">
        <w:t>Основные операционные показатели деятельност</w:t>
      </w:r>
      <w:proofErr w:type="gramStart"/>
      <w:r w:rsidRPr="005E2D30">
        <w:t>и ООО</w:t>
      </w:r>
      <w:proofErr w:type="gramEnd"/>
      <w:r w:rsidRPr="005E2D30">
        <w:t xml:space="preserve"> «Морские паромные линии «Ванино-Сахалин» характеризуется следующими данными: </w:t>
      </w:r>
    </w:p>
    <w:tbl>
      <w:tblPr>
        <w:tblW w:w="98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01"/>
        <w:gridCol w:w="2741"/>
        <w:gridCol w:w="1524"/>
        <w:gridCol w:w="1744"/>
        <w:gridCol w:w="1744"/>
        <w:gridCol w:w="1472"/>
      </w:tblGrid>
      <w:tr w:rsidR="00C0039C" w:rsidRPr="005E2D30" w:rsidTr="009A5207">
        <w:tc>
          <w:tcPr>
            <w:tcW w:w="601" w:type="dxa"/>
          </w:tcPr>
          <w:p w:rsidR="00C0039C" w:rsidRPr="005E2D30" w:rsidRDefault="00C0039C" w:rsidP="009A5207"/>
        </w:tc>
        <w:tc>
          <w:tcPr>
            <w:tcW w:w="2741" w:type="dxa"/>
          </w:tcPr>
          <w:p w:rsidR="00C0039C" w:rsidRPr="005E2D30" w:rsidRDefault="00C0039C" w:rsidP="009A5207">
            <w:r w:rsidRPr="005E2D30">
              <w:t>Наименование</w:t>
            </w:r>
          </w:p>
        </w:tc>
        <w:tc>
          <w:tcPr>
            <w:tcW w:w="1524" w:type="dxa"/>
          </w:tcPr>
          <w:p w:rsidR="00C0039C" w:rsidRPr="005E2D30" w:rsidRDefault="00C0039C" w:rsidP="009A5207">
            <w:r w:rsidRPr="005E2D30">
              <w:t>Единицы</w:t>
            </w:r>
          </w:p>
          <w:p w:rsidR="00C0039C" w:rsidRPr="005E2D30" w:rsidRDefault="00C0039C" w:rsidP="009A5207">
            <w:r w:rsidRPr="005E2D30">
              <w:t>измерения</w:t>
            </w:r>
          </w:p>
        </w:tc>
        <w:tc>
          <w:tcPr>
            <w:tcW w:w="1744" w:type="dxa"/>
          </w:tcPr>
          <w:p w:rsidR="00C0039C" w:rsidRPr="005E2D30" w:rsidRDefault="00C0039C" w:rsidP="009A5207">
            <w:r w:rsidRPr="005E2D30">
              <w:t xml:space="preserve">6 </w:t>
            </w:r>
            <w:proofErr w:type="spellStart"/>
            <w:proofErr w:type="gramStart"/>
            <w:r w:rsidRPr="005E2D30">
              <w:t>мес</w:t>
            </w:r>
            <w:proofErr w:type="spellEnd"/>
            <w:proofErr w:type="gramEnd"/>
            <w:r w:rsidRPr="005E2D30">
              <w:t xml:space="preserve"> </w:t>
            </w:r>
            <w:r w:rsidRPr="005E2D30">
              <w:rPr>
                <w:lang w:val="en-US"/>
              </w:rPr>
              <w:t>20</w:t>
            </w:r>
            <w:r w:rsidRPr="005E2D30">
              <w:t>21 год</w:t>
            </w:r>
          </w:p>
        </w:tc>
        <w:tc>
          <w:tcPr>
            <w:tcW w:w="1744" w:type="dxa"/>
          </w:tcPr>
          <w:p w:rsidR="00C0039C" w:rsidRPr="005E2D30" w:rsidRDefault="00C0039C" w:rsidP="009A5207">
            <w:r w:rsidRPr="005E2D30">
              <w:t xml:space="preserve">6 </w:t>
            </w:r>
            <w:proofErr w:type="spellStart"/>
            <w:proofErr w:type="gramStart"/>
            <w:r w:rsidRPr="005E2D30">
              <w:t>мес</w:t>
            </w:r>
            <w:proofErr w:type="spellEnd"/>
            <w:proofErr w:type="gramEnd"/>
            <w:r w:rsidRPr="005E2D30">
              <w:t xml:space="preserve"> </w:t>
            </w:r>
            <w:r w:rsidRPr="005E2D30">
              <w:rPr>
                <w:lang w:val="en-US"/>
              </w:rPr>
              <w:t>20</w:t>
            </w:r>
            <w:r w:rsidRPr="005E2D30">
              <w:t>22 год</w:t>
            </w:r>
          </w:p>
        </w:tc>
        <w:tc>
          <w:tcPr>
            <w:tcW w:w="1472" w:type="dxa"/>
          </w:tcPr>
          <w:p w:rsidR="00C0039C" w:rsidRPr="005E2D30" w:rsidRDefault="00C0039C" w:rsidP="009A5207">
            <w:r w:rsidRPr="005E2D30">
              <w:t>Динамика</w:t>
            </w:r>
          </w:p>
        </w:tc>
      </w:tr>
      <w:tr w:rsidR="00C0039C" w:rsidRPr="005E2D30" w:rsidTr="009A5207">
        <w:tc>
          <w:tcPr>
            <w:tcW w:w="601" w:type="dxa"/>
          </w:tcPr>
          <w:p w:rsidR="00C0039C" w:rsidRPr="005E2D30" w:rsidRDefault="00C0039C" w:rsidP="009A5207">
            <w:r w:rsidRPr="005E2D30">
              <w:t>1</w:t>
            </w:r>
          </w:p>
        </w:tc>
        <w:tc>
          <w:tcPr>
            <w:tcW w:w="2741" w:type="dxa"/>
          </w:tcPr>
          <w:p w:rsidR="00C0039C" w:rsidRPr="005E2D30" w:rsidRDefault="00C0039C" w:rsidP="009A5207">
            <w:r w:rsidRPr="005E2D30">
              <w:t>Сдача в аренду морских судов</w:t>
            </w:r>
          </w:p>
        </w:tc>
        <w:tc>
          <w:tcPr>
            <w:tcW w:w="1524" w:type="dxa"/>
          </w:tcPr>
          <w:p w:rsidR="00C0039C" w:rsidRPr="005E2D30" w:rsidRDefault="00C0039C" w:rsidP="009A5207">
            <w:r w:rsidRPr="005E2D30">
              <w:t>месяц</w:t>
            </w:r>
          </w:p>
        </w:tc>
        <w:tc>
          <w:tcPr>
            <w:tcW w:w="1744" w:type="dxa"/>
          </w:tcPr>
          <w:p w:rsidR="00C0039C" w:rsidRPr="005E2D30" w:rsidRDefault="00C0039C" w:rsidP="009A5207">
            <w:r w:rsidRPr="005E2D30">
              <w:t>12</w:t>
            </w:r>
          </w:p>
        </w:tc>
        <w:tc>
          <w:tcPr>
            <w:tcW w:w="1744" w:type="dxa"/>
          </w:tcPr>
          <w:p w:rsidR="00C0039C" w:rsidRPr="005E2D30" w:rsidRDefault="00C0039C" w:rsidP="009A5207">
            <w:r w:rsidRPr="005E2D30">
              <w:t>12</w:t>
            </w:r>
          </w:p>
        </w:tc>
        <w:tc>
          <w:tcPr>
            <w:tcW w:w="1472" w:type="dxa"/>
            <w:vAlign w:val="bottom"/>
          </w:tcPr>
          <w:p w:rsidR="00C0039C" w:rsidRPr="005E2D30" w:rsidRDefault="00C0039C" w:rsidP="009A5207">
            <w:pPr>
              <w:rPr>
                <w:color w:val="000000"/>
              </w:rPr>
            </w:pPr>
            <w:r w:rsidRPr="005E2D30">
              <w:rPr>
                <w:color w:val="000000"/>
              </w:rPr>
              <w:t>100%</w:t>
            </w:r>
          </w:p>
        </w:tc>
      </w:tr>
    </w:tbl>
    <w:p w:rsidR="00C0039C" w:rsidRPr="00E4526D" w:rsidRDefault="00C0039C" w:rsidP="00C0039C">
      <w:pPr>
        <w:rPr>
          <w:sz w:val="24"/>
          <w:szCs w:val="24"/>
        </w:rPr>
      </w:pPr>
    </w:p>
    <w:p w:rsidR="00C0039C" w:rsidRPr="005E2D30" w:rsidRDefault="00C0039C" w:rsidP="00C0039C">
      <w:pPr>
        <w:widowControl w:val="0"/>
        <w:adjustRightInd w:val="0"/>
        <w:spacing w:before="20" w:after="40"/>
        <w:ind w:right="-2" w:firstLine="426"/>
        <w:jc w:val="both"/>
      </w:pPr>
      <w:r w:rsidRPr="005E2D30">
        <w:t>Основные операционные показатели деятельност</w:t>
      </w:r>
      <w:proofErr w:type="gramStart"/>
      <w:r w:rsidRPr="005E2D30">
        <w:t>и ООО</w:t>
      </w:r>
      <w:proofErr w:type="gramEnd"/>
      <w:r w:rsidRPr="005E2D30">
        <w:t xml:space="preserve"> «</w:t>
      </w:r>
      <w:proofErr w:type="spellStart"/>
      <w:r w:rsidRPr="005E2D30">
        <w:t>Агро-ССФ</w:t>
      </w:r>
      <w:proofErr w:type="spellEnd"/>
      <w:r w:rsidRPr="005E2D30">
        <w:t xml:space="preserve">» характеризуется следующими данными: </w:t>
      </w:r>
    </w:p>
    <w:tbl>
      <w:tblPr>
        <w:tblW w:w="98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01"/>
        <w:gridCol w:w="2741"/>
        <w:gridCol w:w="1524"/>
        <w:gridCol w:w="1744"/>
        <w:gridCol w:w="1744"/>
        <w:gridCol w:w="1472"/>
      </w:tblGrid>
      <w:tr w:rsidR="00C0039C" w:rsidRPr="005E2D30" w:rsidTr="009A5207">
        <w:tc>
          <w:tcPr>
            <w:tcW w:w="601" w:type="dxa"/>
          </w:tcPr>
          <w:p w:rsidR="00C0039C" w:rsidRPr="005E2D30" w:rsidRDefault="00C0039C" w:rsidP="009A5207"/>
        </w:tc>
        <w:tc>
          <w:tcPr>
            <w:tcW w:w="2741" w:type="dxa"/>
          </w:tcPr>
          <w:p w:rsidR="00C0039C" w:rsidRPr="005E2D30" w:rsidRDefault="00C0039C" w:rsidP="009A5207">
            <w:r w:rsidRPr="005E2D30">
              <w:t>Наименование</w:t>
            </w:r>
          </w:p>
        </w:tc>
        <w:tc>
          <w:tcPr>
            <w:tcW w:w="1524" w:type="dxa"/>
          </w:tcPr>
          <w:p w:rsidR="00C0039C" w:rsidRPr="005E2D30" w:rsidRDefault="00C0039C" w:rsidP="009A5207">
            <w:r w:rsidRPr="005E2D30">
              <w:t>Единицы</w:t>
            </w:r>
          </w:p>
          <w:p w:rsidR="00C0039C" w:rsidRPr="005E2D30" w:rsidRDefault="00C0039C" w:rsidP="009A5207">
            <w:r w:rsidRPr="005E2D30">
              <w:t>измерения</w:t>
            </w:r>
          </w:p>
        </w:tc>
        <w:tc>
          <w:tcPr>
            <w:tcW w:w="1744" w:type="dxa"/>
          </w:tcPr>
          <w:p w:rsidR="00C0039C" w:rsidRPr="005E2D30" w:rsidRDefault="00C0039C" w:rsidP="009A5207">
            <w:r w:rsidRPr="005E2D30">
              <w:t xml:space="preserve">6 </w:t>
            </w:r>
            <w:proofErr w:type="spellStart"/>
            <w:proofErr w:type="gramStart"/>
            <w:r w:rsidRPr="005E2D30">
              <w:t>мес</w:t>
            </w:r>
            <w:proofErr w:type="spellEnd"/>
            <w:proofErr w:type="gramEnd"/>
            <w:r w:rsidRPr="005E2D30">
              <w:t xml:space="preserve"> </w:t>
            </w:r>
            <w:r w:rsidRPr="005E2D30">
              <w:rPr>
                <w:lang w:val="en-US"/>
              </w:rPr>
              <w:t>20</w:t>
            </w:r>
            <w:r w:rsidRPr="005E2D30">
              <w:t>21 год</w:t>
            </w:r>
          </w:p>
        </w:tc>
        <w:tc>
          <w:tcPr>
            <w:tcW w:w="1744" w:type="dxa"/>
          </w:tcPr>
          <w:p w:rsidR="00C0039C" w:rsidRPr="005E2D30" w:rsidRDefault="00C0039C" w:rsidP="009A5207">
            <w:r w:rsidRPr="005E2D30">
              <w:t xml:space="preserve">6 </w:t>
            </w:r>
            <w:proofErr w:type="spellStart"/>
            <w:proofErr w:type="gramStart"/>
            <w:r w:rsidRPr="005E2D30">
              <w:t>мес</w:t>
            </w:r>
            <w:proofErr w:type="spellEnd"/>
            <w:proofErr w:type="gramEnd"/>
            <w:r w:rsidRPr="005E2D30">
              <w:t xml:space="preserve"> </w:t>
            </w:r>
            <w:r w:rsidRPr="005E2D30">
              <w:rPr>
                <w:lang w:val="en-US"/>
              </w:rPr>
              <w:t>20</w:t>
            </w:r>
            <w:r w:rsidRPr="005E2D30">
              <w:t>22 год</w:t>
            </w:r>
          </w:p>
        </w:tc>
        <w:tc>
          <w:tcPr>
            <w:tcW w:w="1472" w:type="dxa"/>
          </w:tcPr>
          <w:p w:rsidR="00C0039C" w:rsidRPr="005E2D30" w:rsidRDefault="00C0039C" w:rsidP="009A5207">
            <w:r w:rsidRPr="005E2D30">
              <w:t>Динамика</w:t>
            </w:r>
          </w:p>
        </w:tc>
      </w:tr>
      <w:tr w:rsidR="00C0039C" w:rsidRPr="005E2D30" w:rsidTr="009A5207">
        <w:tc>
          <w:tcPr>
            <w:tcW w:w="601" w:type="dxa"/>
          </w:tcPr>
          <w:p w:rsidR="00C0039C" w:rsidRPr="005E2D30" w:rsidRDefault="00C0039C" w:rsidP="009A5207">
            <w:r w:rsidRPr="005E2D30">
              <w:t>1</w:t>
            </w:r>
          </w:p>
        </w:tc>
        <w:tc>
          <w:tcPr>
            <w:tcW w:w="2741" w:type="dxa"/>
          </w:tcPr>
          <w:p w:rsidR="00C0039C" w:rsidRPr="005E2D30" w:rsidRDefault="00C0039C" w:rsidP="009A5207">
            <w:r w:rsidRPr="005E2D30">
              <w:t>Сдача в аренду недвижимости</w:t>
            </w:r>
          </w:p>
        </w:tc>
        <w:tc>
          <w:tcPr>
            <w:tcW w:w="1524" w:type="dxa"/>
          </w:tcPr>
          <w:p w:rsidR="00C0039C" w:rsidRPr="005E2D30" w:rsidRDefault="00C0039C" w:rsidP="009A5207">
            <w:r w:rsidRPr="005E2D30">
              <w:t>месяц</w:t>
            </w:r>
          </w:p>
        </w:tc>
        <w:tc>
          <w:tcPr>
            <w:tcW w:w="1744" w:type="dxa"/>
          </w:tcPr>
          <w:p w:rsidR="00C0039C" w:rsidRPr="005E2D30" w:rsidRDefault="00C0039C" w:rsidP="009A5207">
            <w:r w:rsidRPr="005E2D30">
              <w:t>6</w:t>
            </w:r>
          </w:p>
        </w:tc>
        <w:tc>
          <w:tcPr>
            <w:tcW w:w="1744" w:type="dxa"/>
          </w:tcPr>
          <w:p w:rsidR="00C0039C" w:rsidRPr="005E2D30" w:rsidRDefault="00C0039C" w:rsidP="009A5207">
            <w:r w:rsidRPr="005E2D30">
              <w:t>6</w:t>
            </w:r>
          </w:p>
        </w:tc>
        <w:tc>
          <w:tcPr>
            <w:tcW w:w="1472" w:type="dxa"/>
            <w:vAlign w:val="bottom"/>
          </w:tcPr>
          <w:p w:rsidR="00C0039C" w:rsidRPr="005E2D30" w:rsidRDefault="00C0039C" w:rsidP="009A5207">
            <w:pPr>
              <w:rPr>
                <w:color w:val="000000"/>
              </w:rPr>
            </w:pPr>
            <w:r w:rsidRPr="005E2D30">
              <w:rPr>
                <w:color w:val="000000"/>
              </w:rPr>
              <w:t>100%</w:t>
            </w:r>
          </w:p>
        </w:tc>
      </w:tr>
    </w:tbl>
    <w:p w:rsidR="00C0039C" w:rsidRPr="00E4526D" w:rsidRDefault="00C0039C" w:rsidP="00C0039C">
      <w:pPr>
        <w:rPr>
          <w:sz w:val="24"/>
          <w:szCs w:val="24"/>
          <w:lang w:val="en-US"/>
        </w:rPr>
      </w:pPr>
    </w:p>
    <w:p w:rsidR="00C0039C" w:rsidRPr="005E2D30" w:rsidRDefault="00C0039C" w:rsidP="00C0039C">
      <w:pPr>
        <w:widowControl w:val="0"/>
        <w:adjustRightInd w:val="0"/>
        <w:spacing w:before="20" w:after="40"/>
        <w:ind w:right="-2" w:firstLine="426"/>
        <w:jc w:val="both"/>
      </w:pPr>
      <w:r w:rsidRPr="005E2D30">
        <w:t xml:space="preserve">Общество осуществляет перевозку грузов с использованием крупнотоннажных контейнеров международного стандарта грузоподъемностью 20’, 40’ тонн. Развиваются перевозки грузов в крупнотоннажных контейнерах на каботажных направлениях: Владивосток-Корсаков, Владивосток-Магадан; заграничном </w:t>
      </w:r>
      <w:proofErr w:type="gramStart"/>
      <w:r w:rsidRPr="005E2D30">
        <w:t>направлении</w:t>
      </w:r>
      <w:proofErr w:type="gramEnd"/>
      <w:r w:rsidRPr="005E2D30">
        <w:t xml:space="preserve">: Китай-Владивосток; Сахалин-Корея. Для организации отдельных перевозок грузов Общество также сдавало суда в аренду по договорам </w:t>
      </w:r>
      <w:proofErr w:type="spellStart"/>
      <w:proofErr w:type="gramStart"/>
      <w:r w:rsidRPr="005E2D30">
        <w:t>тайм-чартера</w:t>
      </w:r>
      <w:proofErr w:type="spellEnd"/>
      <w:proofErr w:type="gramEnd"/>
      <w:r w:rsidRPr="005E2D30">
        <w:t xml:space="preserve">. </w:t>
      </w:r>
    </w:p>
    <w:p w:rsidR="00C0039C" w:rsidRPr="005E2D30" w:rsidRDefault="00C0039C" w:rsidP="00C0039C">
      <w:pPr>
        <w:widowControl w:val="0"/>
        <w:adjustRightInd w:val="0"/>
        <w:spacing w:before="20" w:after="40"/>
        <w:ind w:right="-2" w:firstLine="426"/>
        <w:jc w:val="both"/>
      </w:pPr>
      <w:r w:rsidRPr="005E2D30">
        <w:t xml:space="preserve">На линии «Ванино-Холмск» работают  морские железнодорожные паромы типа «Сахалин», оборудованные пассажирскими местами и вмещающие 26 условных единиц железнодорожных вагонов. </w:t>
      </w:r>
    </w:p>
    <w:p w:rsidR="00C0039C" w:rsidRPr="005E2D30" w:rsidRDefault="00C0039C" w:rsidP="00C0039C">
      <w:pPr>
        <w:widowControl w:val="0"/>
        <w:adjustRightInd w:val="0"/>
        <w:spacing w:before="20" w:after="40"/>
        <w:ind w:right="-2" w:firstLine="426"/>
        <w:jc w:val="both"/>
      </w:pPr>
      <w:r w:rsidRPr="005E2D30">
        <w:t xml:space="preserve">Перевозка грузов паромами типа «Сахалин» позволяет значительно сократить сроки доставки, улучшить их сохранность и снизить затраты на погрузо-разгрузочных работах. Удельный вес паромов в общих перевозках транспортного флота Общества за отчетный период составляет  53  процента. </w:t>
      </w:r>
    </w:p>
    <w:p w:rsidR="00C0039C" w:rsidRPr="005E2D30" w:rsidRDefault="00C0039C" w:rsidP="00C0039C">
      <w:pPr>
        <w:widowControl w:val="0"/>
        <w:adjustRightInd w:val="0"/>
        <w:spacing w:before="20" w:after="40"/>
        <w:ind w:right="-2" w:firstLine="426"/>
        <w:jc w:val="both"/>
      </w:pPr>
      <w:r w:rsidRPr="005E2D30">
        <w:t>По состоянию на 30.06.2022 г. флот ОАО «</w:t>
      </w:r>
      <w:proofErr w:type="spellStart"/>
      <w:r w:rsidRPr="005E2D30">
        <w:t>СахМП</w:t>
      </w:r>
      <w:proofErr w:type="spellEnd"/>
      <w:r w:rsidRPr="005E2D30">
        <w:t>» насчитывает 16 судов общим дедвейтом более 100 тысяч тонн. В основном все суда имеют ледовый класс не ниже Л</w:t>
      </w:r>
      <w:proofErr w:type="gramStart"/>
      <w:r w:rsidRPr="005E2D30">
        <w:t>1</w:t>
      </w:r>
      <w:proofErr w:type="gramEnd"/>
      <w:r w:rsidRPr="005E2D30">
        <w:t xml:space="preserve"> (ARC 4), что позволяет осуществлять навигацию в зимний период и обслуживать арктические локации (</w:t>
      </w:r>
      <w:proofErr w:type="spellStart"/>
      <w:r w:rsidRPr="005E2D30">
        <w:t>Певек</w:t>
      </w:r>
      <w:proofErr w:type="spellEnd"/>
      <w:r w:rsidRPr="005E2D30">
        <w:t xml:space="preserve">, </w:t>
      </w:r>
      <w:proofErr w:type="spellStart"/>
      <w:r w:rsidRPr="005E2D30">
        <w:t>Эгвекинот</w:t>
      </w:r>
      <w:proofErr w:type="spellEnd"/>
      <w:r w:rsidRPr="005E2D30">
        <w:t xml:space="preserve"> и др.). </w:t>
      </w:r>
    </w:p>
    <w:p w:rsidR="00C0039C" w:rsidRDefault="00C0039C" w:rsidP="00C0039C">
      <w:pPr>
        <w:jc w:val="both"/>
      </w:pPr>
      <w:r w:rsidRPr="005E2D30">
        <w:t xml:space="preserve">Общее количество </w:t>
      </w:r>
      <w:proofErr w:type="spellStart"/>
      <w:r w:rsidRPr="005E2D30">
        <w:t>дедвейто-суток</w:t>
      </w:r>
      <w:proofErr w:type="spellEnd"/>
      <w:r w:rsidRPr="005E2D30">
        <w:t xml:space="preserve"> в эксплуатации с учетом арендованных судов за 6 месяцев 2022 года составило 18,010 млн. </w:t>
      </w:r>
      <w:proofErr w:type="spellStart"/>
      <w:r w:rsidRPr="005E2D30">
        <w:t>дедвейто-суток</w:t>
      </w:r>
      <w:proofErr w:type="spellEnd"/>
      <w:r w:rsidRPr="005E2D30">
        <w:t xml:space="preserve"> против 14,505 млн. </w:t>
      </w:r>
      <w:proofErr w:type="spellStart"/>
      <w:r w:rsidRPr="005E2D30">
        <w:t>дедвейто-суток</w:t>
      </w:r>
      <w:proofErr w:type="spellEnd"/>
      <w:r w:rsidRPr="005E2D30">
        <w:t xml:space="preserve"> в прошлом году. Увеличение </w:t>
      </w:r>
      <w:proofErr w:type="spellStart"/>
      <w:r w:rsidRPr="005E2D30">
        <w:t>дедвейто-суток</w:t>
      </w:r>
      <w:proofErr w:type="spellEnd"/>
      <w:r w:rsidRPr="005E2D30">
        <w:t xml:space="preserve"> на 1,24% за отчетный период связано с уменьшением </w:t>
      </w:r>
      <w:proofErr w:type="spellStart"/>
      <w:proofErr w:type="gramStart"/>
      <w:r w:rsidRPr="005E2D30">
        <w:t>судо-суток</w:t>
      </w:r>
      <w:proofErr w:type="spellEnd"/>
      <w:proofErr w:type="gramEnd"/>
      <w:r w:rsidRPr="005E2D30">
        <w:t xml:space="preserve"> вне эксплуатации, в общей сумме на 357 </w:t>
      </w:r>
      <w:proofErr w:type="spellStart"/>
      <w:r w:rsidRPr="005E2D30">
        <w:t>судо-суток</w:t>
      </w:r>
      <w:proofErr w:type="spellEnd"/>
      <w:r w:rsidRPr="005E2D30">
        <w:t xml:space="preserve"> в эксплуатации больше.</w:t>
      </w:r>
    </w:p>
    <w:p w:rsidR="00C0039C" w:rsidRPr="00651AF8" w:rsidRDefault="00C0039C" w:rsidP="00C0039C">
      <w:pPr>
        <w:pStyle w:val="2"/>
        <w:rPr>
          <w:rFonts w:ascii="Times New Roman" w:eastAsiaTheme="minorEastAsia" w:hAnsi="Times New Roman"/>
          <w:i w:val="0"/>
          <w:iCs w:val="0"/>
          <w:sz w:val="22"/>
          <w:szCs w:val="22"/>
        </w:rPr>
      </w:pPr>
      <w:r w:rsidRPr="00651AF8">
        <w:rPr>
          <w:rFonts w:ascii="Times New Roman" w:eastAsiaTheme="minorEastAsia" w:hAnsi="Times New Roman"/>
          <w:i w:val="0"/>
          <w:iCs w:val="0"/>
          <w:sz w:val="22"/>
          <w:szCs w:val="22"/>
        </w:rPr>
        <w:t>1.4. Основные финансовые показатели эмитента</w:t>
      </w:r>
    </w:p>
    <w:p w:rsidR="00C0039C" w:rsidRPr="00651AF8" w:rsidRDefault="00C0039C" w:rsidP="00C0039C">
      <w:pPr>
        <w:ind w:right="-2" w:firstLine="426"/>
        <w:jc w:val="both"/>
        <w:rPr>
          <w:b/>
          <w:i/>
        </w:rPr>
      </w:pPr>
      <w:r w:rsidRPr="00651AF8">
        <w:rPr>
          <w:rStyle w:val="Subst"/>
          <w:b w:val="0"/>
          <w:bCs/>
          <w:i w:val="0"/>
          <w:iCs/>
        </w:rPr>
        <w:t>Информация в настоящем пункте не приводится в связи с тем, что у эмитента отсутствуют ценные бумаги, допущенные к организованным торгам</w:t>
      </w:r>
    </w:p>
    <w:p w:rsidR="00C0039C" w:rsidRPr="00651AF8" w:rsidRDefault="00C0039C" w:rsidP="00C0039C">
      <w:pPr>
        <w:pStyle w:val="2"/>
        <w:rPr>
          <w:rFonts w:ascii="Times New Roman" w:eastAsiaTheme="minorEastAsia" w:hAnsi="Times New Roman"/>
          <w:i w:val="0"/>
          <w:iCs w:val="0"/>
          <w:sz w:val="22"/>
          <w:szCs w:val="22"/>
        </w:rPr>
      </w:pPr>
      <w:r w:rsidRPr="00651AF8">
        <w:rPr>
          <w:rFonts w:ascii="Times New Roman" w:eastAsiaTheme="minorEastAsia" w:hAnsi="Times New Roman"/>
          <w:i w:val="0"/>
          <w:iCs w:val="0"/>
          <w:sz w:val="22"/>
          <w:szCs w:val="22"/>
        </w:rPr>
        <w:t>1.5. Сведения об основных поставщиках, имеющих для эмитента существенное значение</w:t>
      </w:r>
    </w:p>
    <w:p w:rsidR="00C0039C" w:rsidRPr="00651AF8" w:rsidRDefault="00C0039C" w:rsidP="00C0039C">
      <w:pPr>
        <w:ind w:firstLine="426"/>
        <w:jc w:val="both"/>
        <w:rPr>
          <w:b/>
          <w:i/>
        </w:rPr>
      </w:pPr>
      <w:r w:rsidRPr="00651AF8">
        <w:rPr>
          <w:rStyle w:val="Subst"/>
          <w:b w:val="0"/>
          <w:bCs/>
          <w:i w:val="0"/>
          <w:iCs/>
        </w:rPr>
        <w:t>Информация в настоящем пункте не приводится в связи с тем, что у эмитента отсутствуют ценные бумаги, допущенные к организованным торгам</w:t>
      </w:r>
    </w:p>
    <w:p w:rsidR="00C0039C" w:rsidRPr="00651AF8" w:rsidRDefault="00C0039C" w:rsidP="00C0039C">
      <w:pPr>
        <w:pStyle w:val="2"/>
        <w:rPr>
          <w:rFonts w:ascii="Times New Roman" w:eastAsiaTheme="minorEastAsia" w:hAnsi="Times New Roman"/>
          <w:i w:val="0"/>
          <w:iCs w:val="0"/>
          <w:sz w:val="22"/>
          <w:szCs w:val="22"/>
        </w:rPr>
      </w:pPr>
      <w:r w:rsidRPr="00651AF8">
        <w:rPr>
          <w:rFonts w:ascii="Times New Roman" w:eastAsiaTheme="minorEastAsia" w:hAnsi="Times New Roman"/>
          <w:i w:val="0"/>
          <w:iCs w:val="0"/>
          <w:sz w:val="22"/>
          <w:szCs w:val="22"/>
        </w:rPr>
        <w:t>1.6. Сведения об основных дебиторах, имеющих для эмитента существенное значение</w:t>
      </w:r>
    </w:p>
    <w:p w:rsidR="00C0039C" w:rsidRPr="00651AF8" w:rsidRDefault="00C0039C" w:rsidP="00C0039C">
      <w:pPr>
        <w:ind w:firstLine="426"/>
        <w:jc w:val="both"/>
        <w:rPr>
          <w:b/>
          <w:i/>
        </w:rPr>
      </w:pPr>
      <w:r w:rsidRPr="00651AF8">
        <w:rPr>
          <w:rStyle w:val="Subst"/>
          <w:b w:val="0"/>
          <w:bCs/>
          <w:i w:val="0"/>
          <w:iCs/>
        </w:rPr>
        <w:t>Информация в настоящем пункте не приводится в связи с тем, что у эмитента отсутствуют ценные бумаги, допущенные к организованным торгам</w:t>
      </w:r>
    </w:p>
    <w:p w:rsidR="00C0039C" w:rsidRPr="00651AF8" w:rsidRDefault="00C0039C" w:rsidP="00C0039C">
      <w:pPr>
        <w:pStyle w:val="2"/>
        <w:rPr>
          <w:rFonts w:ascii="Times New Roman" w:eastAsiaTheme="minorEastAsia" w:hAnsi="Times New Roman"/>
          <w:i w:val="0"/>
          <w:iCs w:val="0"/>
          <w:sz w:val="22"/>
          <w:szCs w:val="22"/>
        </w:rPr>
      </w:pPr>
      <w:r w:rsidRPr="00651AF8">
        <w:rPr>
          <w:rFonts w:ascii="Times New Roman" w:eastAsiaTheme="minorEastAsia" w:hAnsi="Times New Roman"/>
          <w:i w:val="0"/>
          <w:iCs w:val="0"/>
          <w:sz w:val="22"/>
          <w:szCs w:val="22"/>
        </w:rPr>
        <w:t>1.7. Сведения об обязательствах эмитента</w:t>
      </w:r>
    </w:p>
    <w:p w:rsidR="00C0039C" w:rsidRPr="00651AF8" w:rsidRDefault="00C0039C" w:rsidP="00C0039C">
      <w:pPr>
        <w:ind w:firstLine="426"/>
        <w:jc w:val="both"/>
        <w:rPr>
          <w:rStyle w:val="Subst"/>
          <w:b w:val="0"/>
          <w:bCs/>
          <w:i w:val="0"/>
          <w:iCs/>
        </w:rPr>
      </w:pPr>
      <w:r w:rsidRPr="00651AF8">
        <w:rPr>
          <w:rStyle w:val="Subst"/>
          <w:b w:val="0"/>
          <w:bCs/>
          <w:i w:val="0"/>
          <w:iCs/>
        </w:rPr>
        <w:t>Информация в настоящем пункте не приводится в связи с тем, что у эмитента отсутствуют ценные бумаги, допущенные к организованным торгам</w:t>
      </w:r>
    </w:p>
    <w:p w:rsidR="00C0039C" w:rsidRPr="00651AF8" w:rsidRDefault="00C0039C" w:rsidP="00C0039C">
      <w:pPr>
        <w:ind w:firstLine="426"/>
        <w:jc w:val="both"/>
        <w:rPr>
          <w:color w:val="7030A0"/>
        </w:rPr>
      </w:pPr>
    </w:p>
    <w:p w:rsidR="00C0039C" w:rsidRPr="00651AF8" w:rsidRDefault="00C0039C" w:rsidP="00C0039C">
      <w:pPr>
        <w:adjustRightInd w:val="0"/>
        <w:jc w:val="both"/>
        <w:outlineLvl w:val="0"/>
        <w:rPr>
          <w:rFonts w:eastAsiaTheme="minorEastAsia"/>
          <w:b/>
          <w:bCs/>
          <w:sz w:val="22"/>
          <w:szCs w:val="22"/>
        </w:rPr>
      </w:pPr>
      <w:r w:rsidRPr="00651AF8">
        <w:rPr>
          <w:rFonts w:eastAsiaTheme="minorEastAsia"/>
          <w:b/>
          <w:bCs/>
          <w:sz w:val="22"/>
          <w:szCs w:val="22"/>
        </w:rPr>
        <w:t>1.8. Сведения о перспективах развития эмитента</w:t>
      </w:r>
    </w:p>
    <w:p w:rsidR="00C0039C" w:rsidRPr="00651AF8" w:rsidRDefault="00C0039C" w:rsidP="00C0039C">
      <w:pPr>
        <w:adjustRightInd w:val="0"/>
        <w:ind w:firstLine="425"/>
        <w:jc w:val="both"/>
        <w:rPr>
          <w:bCs/>
        </w:rPr>
      </w:pPr>
      <w:r w:rsidRPr="00651AF8">
        <w:rPr>
          <w:bCs/>
        </w:rPr>
        <w:t>Приводится описание стратегии дальнейшего развития эмитента (а если эмитентом составляется и раскрывается консолидированная финансовая отчетность - стратегии дальнейшего развития группы эмитента) не менее чем на год в отношении организации нового производства, расширения или сокращения производства, разработки новых видов продукции, модернизации и реконструкции основных средств, возможного изменения основной деятельности.</w:t>
      </w:r>
    </w:p>
    <w:p w:rsidR="00C0039C" w:rsidRPr="00651AF8" w:rsidRDefault="00C0039C" w:rsidP="00C0039C">
      <w:pPr>
        <w:pStyle w:val="af0"/>
        <w:shd w:val="clear" w:color="auto" w:fill="FFFFFF"/>
        <w:spacing w:before="0" w:beforeAutospacing="0" w:after="0" w:afterAutospacing="0"/>
        <w:ind w:firstLine="425"/>
        <w:jc w:val="both"/>
        <w:rPr>
          <w:rStyle w:val="Subst"/>
          <w:b w:val="0"/>
          <w:bCs/>
          <w:i w:val="0"/>
          <w:iCs/>
          <w:sz w:val="20"/>
          <w:szCs w:val="20"/>
        </w:rPr>
      </w:pPr>
      <w:r w:rsidRPr="00651AF8">
        <w:rPr>
          <w:bCs/>
          <w:sz w:val="20"/>
          <w:szCs w:val="20"/>
        </w:rPr>
        <w:t>Эмитент не ожидает существенного изменения структуры перевозок в среднесрочной перспективе. Основные задачи на ближайший отчетный период – развитие текущих направлений, обеспечение грузовых потребностей Дальневосточного региона, в т.ч. увеличение объема перевозок по Северному морскому пути, расширение контейнерного сервиса, увеличение контейнерного парка.</w:t>
      </w:r>
    </w:p>
    <w:p w:rsidR="00C0039C" w:rsidRPr="00651AF8" w:rsidRDefault="00C0039C" w:rsidP="00C0039C">
      <w:pPr>
        <w:pStyle w:val="2"/>
        <w:rPr>
          <w:rFonts w:ascii="Times New Roman" w:eastAsiaTheme="minorEastAsia" w:hAnsi="Times New Roman"/>
          <w:i w:val="0"/>
          <w:iCs w:val="0"/>
          <w:sz w:val="22"/>
          <w:szCs w:val="22"/>
        </w:rPr>
      </w:pPr>
      <w:r w:rsidRPr="00651AF8">
        <w:rPr>
          <w:rFonts w:ascii="Times New Roman" w:eastAsiaTheme="minorEastAsia" w:hAnsi="Times New Roman"/>
          <w:i w:val="0"/>
          <w:iCs w:val="0"/>
          <w:sz w:val="22"/>
          <w:szCs w:val="22"/>
        </w:rPr>
        <w:lastRenderedPageBreak/>
        <w:t>1.9. Сведения о рисках, связанных с деятельностью эмитента</w:t>
      </w:r>
    </w:p>
    <w:p w:rsidR="00C0039C" w:rsidRDefault="00C0039C" w:rsidP="00C0039C">
      <w:pPr>
        <w:jc w:val="both"/>
        <w:rPr>
          <w:rStyle w:val="Subst"/>
          <w:b w:val="0"/>
          <w:bCs/>
          <w:i w:val="0"/>
          <w:iCs/>
        </w:rPr>
      </w:pPr>
      <w:r w:rsidRPr="00651AF8">
        <w:rPr>
          <w:rStyle w:val="Subst"/>
          <w:b w:val="0"/>
          <w:bCs/>
          <w:i w:val="0"/>
          <w:iCs/>
        </w:rPr>
        <w:t>Информация в настоящем пункте не приводится в связи с тем, что у эмитента отсутствуют ценные бумаги, допущенные к организованным торгам</w:t>
      </w:r>
    </w:p>
    <w:p w:rsidR="00C0039C" w:rsidRDefault="00C0039C" w:rsidP="00C0039C">
      <w:pPr>
        <w:jc w:val="both"/>
        <w:rPr>
          <w:rStyle w:val="Subst"/>
          <w:b w:val="0"/>
          <w:bCs/>
          <w:i w:val="0"/>
          <w:iCs/>
        </w:rPr>
      </w:pPr>
    </w:p>
    <w:p w:rsidR="00C0039C" w:rsidRPr="0072569F" w:rsidRDefault="00C0039C" w:rsidP="00C0039C">
      <w:pPr>
        <w:pStyle w:val="1"/>
        <w:rPr>
          <w:sz w:val="24"/>
          <w:szCs w:val="24"/>
        </w:rPr>
      </w:pPr>
      <w:r w:rsidRPr="0072569F">
        <w:rPr>
          <w:sz w:val="24"/>
          <w:szCs w:val="24"/>
        </w:rPr>
        <w:t xml:space="preserve">Раздел 2. Сведения о лицах, входящих в состав органов управления эмитента, сведения об организации в эмитенте управления рисками, </w:t>
      </w:r>
      <w:proofErr w:type="gramStart"/>
      <w:r w:rsidRPr="0072569F">
        <w:rPr>
          <w:sz w:val="24"/>
          <w:szCs w:val="24"/>
        </w:rPr>
        <w:t>контроля за</w:t>
      </w:r>
      <w:proofErr w:type="gramEnd"/>
      <w:r w:rsidRPr="0072569F">
        <w:rPr>
          <w:sz w:val="24"/>
          <w:szCs w:val="24"/>
        </w:rPr>
        <w:t xml:space="preserve"> финансово-хозяйственной деятельностью и внутреннего контроля, внутреннего аудита, а также сведения о работниках эмитента</w:t>
      </w:r>
    </w:p>
    <w:p w:rsidR="00C0039C" w:rsidRPr="003C15C3" w:rsidRDefault="00C0039C" w:rsidP="00C0039C">
      <w:pPr>
        <w:pStyle w:val="2"/>
        <w:rPr>
          <w:rFonts w:ascii="Times New Roman" w:hAnsi="Times New Roman"/>
          <w:i w:val="0"/>
          <w:sz w:val="22"/>
          <w:szCs w:val="22"/>
        </w:rPr>
      </w:pPr>
      <w:r w:rsidRPr="003C15C3">
        <w:rPr>
          <w:rFonts w:ascii="Times New Roman" w:hAnsi="Times New Roman"/>
          <w:i w:val="0"/>
          <w:sz w:val="22"/>
          <w:szCs w:val="22"/>
        </w:rPr>
        <w:t>2.1. Информация о лицах, входящих в состав органов управления эмитента</w:t>
      </w:r>
    </w:p>
    <w:p w:rsidR="00C0039C" w:rsidRDefault="00C0039C" w:rsidP="00C0039C">
      <w:pPr>
        <w:adjustRightInd w:val="0"/>
        <w:jc w:val="both"/>
        <w:rPr>
          <w:rStyle w:val="Subst"/>
          <w:bCs/>
          <w:i w:val="0"/>
          <w:iCs/>
        </w:rPr>
      </w:pPr>
      <w:r w:rsidRPr="00A40F51">
        <w:rPr>
          <w:rStyle w:val="Subst"/>
          <w:bCs/>
          <w:i w:val="0"/>
          <w:iCs/>
        </w:rPr>
        <w:t xml:space="preserve">Между отчетной датой и датой раскрытия </w:t>
      </w:r>
      <w:r w:rsidRPr="00A40F51">
        <w:rPr>
          <w:b/>
          <w:bCs/>
        </w:rPr>
        <w:t xml:space="preserve">бухгалтерской (финансовой) </w:t>
      </w:r>
      <w:r w:rsidRPr="00A40F51">
        <w:rPr>
          <w:rStyle w:val="Subst"/>
          <w:bCs/>
          <w:i w:val="0"/>
          <w:iCs/>
        </w:rPr>
        <w:t xml:space="preserve">отчётности имелось одно изменение: член Правления </w:t>
      </w:r>
      <w:proofErr w:type="spellStart"/>
      <w:r>
        <w:rPr>
          <w:rStyle w:val="Subst"/>
          <w:bCs/>
          <w:i w:val="0"/>
          <w:iCs/>
        </w:rPr>
        <w:t>Лапухов</w:t>
      </w:r>
      <w:proofErr w:type="spellEnd"/>
      <w:r>
        <w:rPr>
          <w:rStyle w:val="Subst"/>
          <w:bCs/>
          <w:i w:val="0"/>
          <w:iCs/>
        </w:rPr>
        <w:t xml:space="preserve"> С.В</w:t>
      </w:r>
      <w:r w:rsidRPr="00A40F51">
        <w:rPr>
          <w:rStyle w:val="Subst"/>
          <w:bCs/>
          <w:i w:val="0"/>
          <w:iCs/>
        </w:rPr>
        <w:t>. года</w:t>
      </w:r>
      <w:r>
        <w:rPr>
          <w:rStyle w:val="Subst"/>
          <w:bCs/>
          <w:i w:val="0"/>
          <w:iCs/>
        </w:rPr>
        <w:t xml:space="preserve"> расторг трудовой договор по собственной инициативе 30</w:t>
      </w:r>
      <w:r w:rsidRPr="00A40F51">
        <w:rPr>
          <w:rStyle w:val="Subst"/>
          <w:bCs/>
          <w:i w:val="0"/>
          <w:iCs/>
        </w:rPr>
        <w:t>.0</w:t>
      </w:r>
      <w:r>
        <w:rPr>
          <w:rStyle w:val="Subst"/>
          <w:bCs/>
          <w:i w:val="0"/>
          <w:iCs/>
        </w:rPr>
        <w:t>6</w:t>
      </w:r>
      <w:r w:rsidRPr="00A40F51">
        <w:rPr>
          <w:rStyle w:val="Subst"/>
          <w:bCs/>
          <w:i w:val="0"/>
          <w:iCs/>
        </w:rPr>
        <w:t>.2022.</w:t>
      </w:r>
    </w:p>
    <w:p w:rsidR="00C0039C" w:rsidRPr="00E42EE3" w:rsidRDefault="00C0039C" w:rsidP="00C0039C">
      <w:pPr>
        <w:adjustRightInd w:val="0"/>
        <w:jc w:val="both"/>
        <w:rPr>
          <w:i/>
        </w:rPr>
      </w:pPr>
      <w:r w:rsidRPr="007229D0">
        <w:rPr>
          <w:rStyle w:val="Subst"/>
          <w:bCs/>
          <w:i w:val="0"/>
          <w:iCs/>
        </w:rPr>
        <w:t xml:space="preserve">Имелись изменение после раскрытия </w:t>
      </w:r>
      <w:r w:rsidRPr="007229D0">
        <w:rPr>
          <w:b/>
          <w:bCs/>
        </w:rPr>
        <w:t>бухгалтерской (</w:t>
      </w:r>
      <w:proofErr w:type="gramStart"/>
      <w:r w:rsidRPr="007229D0">
        <w:rPr>
          <w:b/>
          <w:bCs/>
        </w:rPr>
        <w:t xml:space="preserve">финансовой) </w:t>
      </w:r>
      <w:proofErr w:type="gramEnd"/>
      <w:r w:rsidRPr="007229D0">
        <w:rPr>
          <w:rStyle w:val="Subst"/>
          <w:bCs/>
          <w:i w:val="0"/>
          <w:iCs/>
        </w:rPr>
        <w:t xml:space="preserve">отчётности: произошла смена генерального директора, председателя правления Павлова А.А. на </w:t>
      </w:r>
      <w:proofErr w:type="spellStart"/>
      <w:r w:rsidRPr="007229D0">
        <w:rPr>
          <w:rStyle w:val="Subst"/>
          <w:bCs/>
          <w:i w:val="0"/>
          <w:iCs/>
        </w:rPr>
        <w:t>Симанихина</w:t>
      </w:r>
      <w:proofErr w:type="spellEnd"/>
      <w:r w:rsidRPr="007229D0">
        <w:rPr>
          <w:rStyle w:val="Subst"/>
          <w:bCs/>
          <w:i w:val="0"/>
          <w:iCs/>
        </w:rPr>
        <w:t xml:space="preserve"> С.С. по решению Совета директоров (протокол заседания совета директоров № б/</w:t>
      </w:r>
      <w:proofErr w:type="spellStart"/>
      <w:r w:rsidRPr="007229D0">
        <w:rPr>
          <w:rStyle w:val="Subst"/>
          <w:bCs/>
          <w:i w:val="0"/>
          <w:iCs/>
        </w:rPr>
        <w:t>н</w:t>
      </w:r>
      <w:proofErr w:type="spellEnd"/>
      <w:r w:rsidRPr="007229D0">
        <w:rPr>
          <w:rStyle w:val="Subst"/>
          <w:bCs/>
          <w:i w:val="0"/>
          <w:iCs/>
        </w:rPr>
        <w:t xml:space="preserve"> от  16.08.2022</w:t>
      </w:r>
      <w:r>
        <w:rPr>
          <w:rStyle w:val="Subst"/>
          <w:bCs/>
          <w:i w:val="0"/>
          <w:iCs/>
        </w:rPr>
        <w:t xml:space="preserve"> г</w:t>
      </w:r>
      <w:r w:rsidRPr="007229D0">
        <w:rPr>
          <w:rStyle w:val="Subst"/>
          <w:bCs/>
          <w:i w:val="0"/>
          <w:iCs/>
        </w:rPr>
        <w:t xml:space="preserve">.). </w:t>
      </w:r>
    </w:p>
    <w:p w:rsidR="00C0039C" w:rsidRPr="00CA4942" w:rsidRDefault="00C0039C" w:rsidP="00C0039C">
      <w:pPr>
        <w:pStyle w:val="2"/>
        <w:rPr>
          <w:rFonts w:ascii="Times New Roman" w:hAnsi="Times New Roman"/>
          <w:i w:val="0"/>
          <w:sz w:val="22"/>
          <w:szCs w:val="22"/>
        </w:rPr>
      </w:pPr>
      <w:r w:rsidRPr="00CA4942">
        <w:rPr>
          <w:rFonts w:ascii="Times New Roman" w:hAnsi="Times New Roman"/>
          <w:i w:val="0"/>
          <w:sz w:val="22"/>
          <w:szCs w:val="22"/>
        </w:rPr>
        <w:t>2.1.1. Состав совета директоров (наблюдательного совета) эмитента</w:t>
      </w:r>
    </w:p>
    <w:p w:rsidR="00C0039C" w:rsidRPr="003C15C3" w:rsidRDefault="00C0039C" w:rsidP="00C0039C">
      <w:pPr>
        <w:adjustRightInd w:val="0"/>
        <w:jc w:val="both"/>
        <w:rPr>
          <w:rStyle w:val="Subst"/>
          <w:b w:val="0"/>
          <w:i w:val="0"/>
          <w:iCs/>
        </w:rPr>
      </w:pPr>
      <w:r>
        <w:rPr>
          <w:rStyle w:val="Subst"/>
          <w:b w:val="0"/>
          <w:i w:val="0"/>
          <w:iCs/>
        </w:rPr>
        <w:t>Ф</w:t>
      </w:r>
      <w:r w:rsidRPr="003C15C3">
        <w:rPr>
          <w:rStyle w:val="Subst"/>
          <w:b w:val="0"/>
          <w:i w:val="0"/>
          <w:iCs/>
        </w:rPr>
        <w:t>амилия, имя, отчество (последнее при наличии)</w:t>
      </w:r>
      <w:r>
        <w:rPr>
          <w:rStyle w:val="Subst"/>
          <w:b w:val="0"/>
          <w:i w:val="0"/>
          <w:iCs/>
        </w:rPr>
        <w:t>:</w:t>
      </w:r>
      <w:r w:rsidRPr="003C15C3">
        <w:rPr>
          <w:rStyle w:val="a9"/>
          <w:bCs/>
          <w:iCs/>
        </w:rPr>
        <w:t xml:space="preserve"> </w:t>
      </w:r>
      <w:proofErr w:type="spellStart"/>
      <w:r w:rsidRPr="009C6C40">
        <w:rPr>
          <w:rStyle w:val="Subst"/>
          <w:bCs/>
          <w:i w:val="0"/>
          <w:iCs/>
        </w:rPr>
        <w:t>Темяков</w:t>
      </w:r>
      <w:proofErr w:type="spellEnd"/>
      <w:r w:rsidRPr="009C6C40">
        <w:rPr>
          <w:rStyle w:val="Subst"/>
          <w:bCs/>
          <w:i w:val="0"/>
          <w:iCs/>
        </w:rPr>
        <w:t xml:space="preserve"> Евгений Евгеньевич</w:t>
      </w:r>
    </w:p>
    <w:p w:rsidR="00C0039C" w:rsidRPr="003C15C3" w:rsidRDefault="00C0039C" w:rsidP="00C0039C">
      <w:pPr>
        <w:adjustRightInd w:val="0"/>
        <w:jc w:val="both"/>
        <w:rPr>
          <w:rStyle w:val="Subst"/>
          <w:i w:val="0"/>
          <w:iCs/>
        </w:rPr>
      </w:pPr>
      <w:r>
        <w:rPr>
          <w:rStyle w:val="Subst"/>
          <w:b w:val="0"/>
          <w:i w:val="0"/>
          <w:iCs/>
        </w:rPr>
        <w:t>Г</w:t>
      </w:r>
      <w:r w:rsidRPr="003C15C3">
        <w:rPr>
          <w:rStyle w:val="Subst"/>
          <w:b w:val="0"/>
          <w:i w:val="0"/>
          <w:iCs/>
        </w:rPr>
        <w:t>од рождения</w:t>
      </w:r>
      <w:r>
        <w:rPr>
          <w:rStyle w:val="Subst"/>
          <w:b w:val="0"/>
          <w:i w:val="0"/>
          <w:iCs/>
        </w:rPr>
        <w:t xml:space="preserve">: </w:t>
      </w:r>
      <w:r w:rsidRPr="003C15C3">
        <w:rPr>
          <w:rStyle w:val="Subst"/>
          <w:i w:val="0"/>
          <w:iCs/>
        </w:rPr>
        <w:t>1973</w:t>
      </w:r>
    </w:p>
    <w:p w:rsidR="00C0039C" w:rsidRPr="000B722E" w:rsidRDefault="00C0039C" w:rsidP="00C0039C">
      <w:pPr>
        <w:adjustRightInd w:val="0"/>
        <w:jc w:val="both"/>
        <w:rPr>
          <w:rStyle w:val="Subst"/>
          <w:b w:val="0"/>
          <w:i w:val="0"/>
          <w:iCs/>
        </w:rPr>
      </w:pPr>
      <w:r>
        <w:rPr>
          <w:rStyle w:val="Subst"/>
          <w:b w:val="0"/>
          <w:i w:val="0"/>
          <w:iCs/>
        </w:rPr>
        <w:t>С</w:t>
      </w:r>
      <w:r w:rsidRPr="003C15C3">
        <w:rPr>
          <w:rStyle w:val="Subst"/>
          <w:b w:val="0"/>
          <w:i w:val="0"/>
          <w:iCs/>
        </w:rPr>
        <w:t>ведения об уровне образования, квалификации, специальности</w:t>
      </w:r>
      <w:r>
        <w:rPr>
          <w:rStyle w:val="Subst"/>
          <w:b w:val="0"/>
          <w:i w:val="0"/>
          <w:iCs/>
        </w:rPr>
        <w:t xml:space="preserve">: </w:t>
      </w:r>
      <w:r w:rsidRPr="000B722E">
        <w:rPr>
          <w:rStyle w:val="Subst"/>
          <w:bCs/>
          <w:i w:val="0"/>
          <w:iCs/>
        </w:rPr>
        <w:t>Высшее. Московский Государственный Институт Международных Отношений, 1995</w:t>
      </w:r>
      <w:r>
        <w:rPr>
          <w:rStyle w:val="Subst"/>
          <w:bCs/>
          <w:i w:val="0"/>
          <w:iCs/>
        </w:rPr>
        <w:t xml:space="preserve"> </w:t>
      </w:r>
      <w:r w:rsidRPr="000B722E">
        <w:rPr>
          <w:rStyle w:val="Subst"/>
          <w:bCs/>
          <w:i w:val="0"/>
          <w:iCs/>
        </w:rPr>
        <w:t>г. Факультет международной экономики.</w:t>
      </w:r>
    </w:p>
    <w:p w:rsidR="00C0039C" w:rsidRDefault="00C0039C" w:rsidP="00C0039C">
      <w:pPr>
        <w:adjustRightInd w:val="0"/>
        <w:jc w:val="both"/>
        <w:rPr>
          <w:rStyle w:val="Subst"/>
          <w:b w:val="0"/>
          <w:i w:val="0"/>
          <w:iCs/>
        </w:rPr>
      </w:pPr>
      <w:r>
        <w:rPr>
          <w:rStyle w:val="Subst"/>
          <w:b w:val="0"/>
          <w:i w:val="0"/>
          <w:iCs/>
        </w:rPr>
        <w:t>В</w:t>
      </w:r>
      <w:r w:rsidRPr="003C15C3">
        <w:rPr>
          <w:rStyle w:val="Subst"/>
          <w:b w:val="0"/>
          <w:i w:val="0"/>
          <w:iCs/>
        </w:rPr>
        <w:t>се должности, которые лицо занимает или занимало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w:t>
      </w:r>
      <w:r>
        <w:rPr>
          <w:rStyle w:val="Subst"/>
          <w:b w:val="0"/>
          <w:i w:val="0"/>
          <w:iCs/>
        </w:rPr>
        <w:t>о занимало указанные должности):</w:t>
      </w:r>
    </w:p>
    <w:p w:rsidR="00C0039C" w:rsidRDefault="00C0039C" w:rsidP="00C0039C">
      <w:pPr>
        <w:adjustRightInd w:val="0"/>
        <w:jc w:val="both"/>
        <w:rPr>
          <w:rStyle w:val="Subst"/>
          <w:b w:val="0"/>
          <w:i w:val="0"/>
          <w:iCs/>
        </w:rPr>
      </w:pPr>
    </w:p>
    <w:tbl>
      <w:tblPr>
        <w:tblW w:w="0" w:type="auto"/>
        <w:tblLayout w:type="fixed"/>
        <w:tblCellMar>
          <w:left w:w="72" w:type="dxa"/>
          <w:right w:w="72" w:type="dxa"/>
        </w:tblCellMar>
        <w:tblLook w:val="0000"/>
      </w:tblPr>
      <w:tblGrid>
        <w:gridCol w:w="1332"/>
        <w:gridCol w:w="1260"/>
        <w:gridCol w:w="3980"/>
        <w:gridCol w:w="2680"/>
      </w:tblGrid>
      <w:tr w:rsidR="00C0039C" w:rsidTr="009A5207">
        <w:tc>
          <w:tcPr>
            <w:tcW w:w="2592" w:type="dxa"/>
            <w:gridSpan w:val="2"/>
            <w:tcBorders>
              <w:top w:val="double" w:sz="6" w:space="0" w:color="auto"/>
              <w:left w:val="double" w:sz="6" w:space="0" w:color="auto"/>
              <w:bottom w:val="single" w:sz="6" w:space="0" w:color="auto"/>
              <w:right w:val="single" w:sz="6" w:space="0" w:color="auto"/>
            </w:tcBorders>
          </w:tcPr>
          <w:p w:rsidR="00C0039C" w:rsidRDefault="00C0039C" w:rsidP="009A5207">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C0039C" w:rsidRDefault="00C0039C" w:rsidP="009A5207">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C0039C" w:rsidRDefault="00C0039C" w:rsidP="009A5207">
            <w:pPr>
              <w:jc w:val="center"/>
            </w:pPr>
            <w:r>
              <w:t>Должность</w:t>
            </w:r>
          </w:p>
        </w:tc>
      </w:tr>
      <w:tr w:rsidR="00C0039C" w:rsidTr="009A5207">
        <w:tc>
          <w:tcPr>
            <w:tcW w:w="1332" w:type="dxa"/>
            <w:tcBorders>
              <w:top w:val="single" w:sz="6" w:space="0" w:color="auto"/>
              <w:left w:val="double" w:sz="6" w:space="0" w:color="auto"/>
              <w:bottom w:val="single" w:sz="6" w:space="0" w:color="auto"/>
              <w:right w:val="single" w:sz="6" w:space="0" w:color="auto"/>
            </w:tcBorders>
          </w:tcPr>
          <w:p w:rsidR="00C0039C" w:rsidRDefault="00C0039C" w:rsidP="009A5207">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C0039C" w:rsidRDefault="00C0039C" w:rsidP="009A5207">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C0039C" w:rsidRDefault="00C0039C" w:rsidP="009A5207"/>
        </w:tc>
        <w:tc>
          <w:tcPr>
            <w:tcW w:w="2680" w:type="dxa"/>
            <w:tcBorders>
              <w:top w:val="single" w:sz="6" w:space="0" w:color="auto"/>
              <w:left w:val="single" w:sz="6" w:space="0" w:color="auto"/>
              <w:bottom w:val="single" w:sz="6" w:space="0" w:color="auto"/>
              <w:right w:val="double" w:sz="6" w:space="0" w:color="auto"/>
            </w:tcBorders>
          </w:tcPr>
          <w:p w:rsidR="00C0039C" w:rsidRDefault="00C0039C" w:rsidP="009A5207"/>
        </w:tc>
      </w:tr>
      <w:tr w:rsidR="00C0039C" w:rsidTr="009A5207">
        <w:tc>
          <w:tcPr>
            <w:tcW w:w="1332" w:type="dxa"/>
            <w:tcBorders>
              <w:top w:val="single" w:sz="6" w:space="0" w:color="auto"/>
              <w:left w:val="double" w:sz="6" w:space="0" w:color="auto"/>
              <w:bottom w:val="single" w:sz="6" w:space="0" w:color="auto"/>
              <w:right w:val="single" w:sz="6" w:space="0" w:color="auto"/>
            </w:tcBorders>
          </w:tcPr>
          <w:p w:rsidR="00C0039C" w:rsidRDefault="00C0039C" w:rsidP="009A5207">
            <w:r>
              <w:t>03.2016 г.</w:t>
            </w:r>
          </w:p>
        </w:tc>
        <w:tc>
          <w:tcPr>
            <w:tcW w:w="1260" w:type="dxa"/>
            <w:tcBorders>
              <w:top w:val="single" w:sz="6" w:space="0" w:color="auto"/>
              <w:left w:val="single" w:sz="6" w:space="0" w:color="auto"/>
              <w:bottom w:val="single" w:sz="6" w:space="0" w:color="auto"/>
              <w:right w:val="single" w:sz="6" w:space="0" w:color="auto"/>
            </w:tcBorders>
          </w:tcPr>
          <w:p w:rsidR="00C0039C" w:rsidRDefault="00C0039C" w:rsidP="009A5207">
            <w: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C0039C" w:rsidRDefault="00C0039C" w:rsidP="009A5207">
            <w:r>
              <w:t>ОАО "Сахалинское морское пароходство"</w:t>
            </w:r>
          </w:p>
        </w:tc>
        <w:tc>
          <w:tcPr>
            <w:tcW w:w="2680" w:type="dxa"/>
            <w:tcBorders>
              <w:top w:val="single" w:sz="6" w:space="0" w:color="auto"/>
              <w:left w:val="single" w:sz="6" w:space="0" w:color="auto"/>
              <w:bottom w:val="single" w:sz="6" w:space="0" w:color="auto"/>
              <w:right w:val="double" w:sz="6" w:space="0" w:color="auto"/>
            </w:tcBorders>
          </w:tcPr>
          <w:p w:rsidR="00C0039C" w:rsidRDefault="00C0039C" w:rsidP="009A5207">
            <w:r>
              <w:t>Директор Департамента инвестиционных программ</w:t>
            </w:r>
          </w:p>
        </w:tc>
      </w:tr>
      <w:tr w:rsidR="00C0039C" w:rsidTr="009A5207">
        <w:tc>
          <w:tcPr>
            <w:tcW w:w="1332" w:type="dxa"/>
            <w:tcBorders>
              <w:top w:val="single" w:sz="6" w:space="0" w:color="auto"/>
              <w:left w:val="double" w:sz="6" w:space="0" w:color="auto"/>
              <w:bottom w:val="double" w:sz="6" w:space="0" w:color="auto"/>
              <w:right w:val="single" w:sz="6" w:space="0" w:color="auto"/>
            </w:tcBorders>
          </w:tcPr>
          <w:p w:rsidR="00C0039C" w:rsidRDefault="00C0039C" w:rsidP="009A5207">
            <w:r>
              <w:t>23.06.2017 г.</w:t>
            </w:r>
          </w:p>
        </w:tc>
        <w:tc>
          <w:tcPr>
            <w:tcW w:w="1260" w:type="dxa"/>
            <w:tcBorders>
              <w:top w:val="single" w:sz="6" w:space="0" w:color="auto"/>
              <w:left w:val="single" w:sz="6" w:space="0" w:color="auto"/>
              <w:bottom w:val="double" w:sz="6" w:space="0" w:color="auto"/>
              <w:right w:val="single" w:sz="6" w:space="0" w:color="auto"/>
            </w:tcBorders>
          </w:tcPr>
          <w:p w:rsidR="00C0039C" w:rsidRDefault="00C0039C" w:rsidP="009A5207">
            <w:r>
              <w:t>настоящее время</w:t>
            </w:r>
          </w:p>
        </w:tc>
        <w:tc>
          <w:tcPr>
            <w:tcW w:w="3980" w:type="dxa"/>
            <w:tcBorders>
              <w:top w:val="single" w:sz="6" w:space="0" w:color="auto"/>
              <w:left w:val="single" w:sz="6" w:space="0" w:color="auto"/>
              <w:bottom w:val="double" w:sz="6" w:space="0" w:color="auto"/>
              <w:right w:val="single" w:sz="6" w:space="0" w:color="auto"/>
            </w:tcBorders>
          </w:tcPr>
          <w:p w:rsidR="00C0039C" w:rsidRDefault="00C0039C" w:rsidP="009A5207">
            <w:r>
              <w:t>ОАО "Сахалинское морское пароходство"</w:t>
            </w:r>
          </w:p>
        </w:tc>
        <w:tc>
          <w:tcPr>
            <w:tcW w:w="2680" w:type="dxa"/>
            <w:tcBorders>
              <w:top w:val="single" w:sz="6" w:space="0" w:color="auto"/>
              <w:left w:val="single" w:sz="6" w:space="0" w:color="auto"/>
              <w:bottom w:val="double" w:sz="6" w:space="0" w:color="auto"/>
              <w:right w:val="double" w:sz="6" w:space="0" w:color="auto"/>
            </w:tcBorders>
          </w:tcPr>
          <w:p w:rsidR="00C0039C" w:rsidRDefault="00C0039C" w:rsidP="009A5207">
            <w:r>
              <w:t xml:space="preserve">Председатель Совета директоров  </w:t>
            </w:r>
          </w:p>
        </w:tc>
      </w:tr>
    </w:tbl>
    <w:p w:rsidR="00C0039C" w:rsidRPr="000B722E" w:rsidRDefault="00C0039C" w:rsidP="00C0039C">
      <w:pPr>
        <w:adjustRightInd w:val="0"/>
        <w:spacing w:before="220"/>
        <w:jc w:val="both"/>
        <w:rPr>
          <w:rStyle w:val="Subst"/>
          <w:b w:val="0"/>
          <w:i w:val="0"/>
          <w:iCs/>
        </w:rPr>
      </w:pPr>
      <w:r w:rsidRPr="000B722E">
        <w:rPr>
          <w:rStyle w:val="Subst"/>
          <w:bCs/>
          <w:i w:val="0"/>
          <w:iCs/>
        </w:rPr>
        <w:t>Доли участия в уставном капитале эмитента/обыкновенных акций не имеет</w:t>
      </w:r>
      <w:r w:rsidRPr="000B722E">
        <w:rPr>
          <w:rStyle w:val="Subst"/>
          <w:b w:val="0"/>
          <w:i w:val="0"/>
          <w:iCs/>
        </w:rPr>
        <w:t xml:space="preserve"> </w:t>
      </w:r>
    </w:p>
    <w:p w:rsidR="00C0039C" w:rsidRPr="003C15C3" w:rsidRDefault="00C0039C" w:rsidP="00C0039C">
      <w:pPr>
        <w:adjustRightInd w:val="0"/>
        <w:jc w:val="both"/>
        <w:rPr>
          <w:rStyle w:val="Subst"/>
          <w:b w:val="0"/>
          <w:i w:val="0"/>
          <w:iCs/>
        </w:rPr>
      </w:pPr>
      <w:r>
        <w:rPr>
          <w:rStyle w:val="Subst"/>
          <w:b w:val="0"/>
          <w:i w:val="0"/>
          <w:iCs/>
        </w:rPr>
        <w:t>К</w:t>
      </w:r>
      <w:r w:rsidRPr="003C15C3">
        <w:rPr>
          <w:rStyle w:val="Subst"/>
          <w:b w:val="0"/>
          <w:i w:val="0"/>
          <w:iCs/>
        </w:rPr>
        <w:t>оличество акций эмитента каждой категории (типа), которые могут быть приобретены таким лицом в результате конвертации принадлежащих ему ценных бумаг, конвертируемых в акции</w:t>
      </w:r>
      <w:r>
        <w:rPr>
          <w:rStyle w:val="Subst"/>
          <w:b w:val="0"/>
          <w:i w:val="0"/>
          <w:iCs/>
        </w:rPr>
        <w:t xml:space="preserve">: </w:t>
      </w:r>
      <w:r>
        <w:rPr>
          <w:rStyle w:val="Subst"/>
          <w:i w:val="0"/>
          <w:iCs/>
        </w:rPr>
        <w:t>И</w:t>
      </w:r>
      <w:r w:rsidRPr="000B722E">
        <w:rPr>
          <w:rStyle w:val="Subst"/>
          <w:i w:val="0"/>
          <w:iCs/>
        </w:rPr>
        <w:t>нформация не приводится, в связи с тем, что эмитент не осуществлял выпуск ценных бумаг, конвертируемых в акции</w:t>
      </w:r>
    </w:p>
    <w:p w:rsidR="00C0039C" w:rsidRPr="003C15C3" w:rsidRDefault="00C0039C" w:rsidP="00C0039C">
      <w:pPr>
        <w:adjustRightInd w:val="0"/>
        <w:jc w:val="both"/>
        <w:rPr>
          <w:rStyle w:val="Subst"/>
          <w:b w:val="0"/>
          <w:i w:val="0"/>
          <w:iCs/>
        </w:rPr>
      </w:pPr>
      <w:r>
        <w:rPr>
          <w:rStyle w:val="Subst"/>
          <w:b w:val="0"/>
          <w:i w:val="0"/>
          <w:iCs/>
        </w:rPr>
        <w:t>Д</w:t>
      </w:r>
      <w:r w:rsidRPr="003C15C3">
        <w:rPr>
          <w:rStyle w:val="Subst"/>
          <w:b w:val="0"/>
          <w:i w:val="0"/>
          <w:iCs/>
        </w:rPr>
        <w:t>ол</w:t>
      </w:r>
      <w:r>
        <w:rPr>
          <w:rStyle w:val="Subst"/>
          <w:b w:val="0"/>
          <w:i w:val="0"/>
          <w:iCs/>
        </w:rPr>
        <w:t>и</w:t>
      </w:r>
      <w:r w:rsidRPr="003C15C3">
        <w:rPr>
          <w:rStyle w:val="Subst"/>
          <w:b w:val="0"/>
          <w:i w:val="0"/>
          <w:iCs/>
        </w:rPr>
        <w:t xml:space="preserve"> участия лица в уставном капитале подконтрольных эмитенту организаций, имеющих </w:t>
      </w:r>
      <w:r>
        <w:rPr>
          <w:rStyle w:val="Subst"/>
          <w:b w:val="0"/>
          <w:i w:val="0"/>
          <w:iCs/>
        </w:rPr>
        <w:t xml:space="preserve">для него существенное значение: </w:t>
      </w:r>
      <w:r w:rsidRPr="000B722E">
        <w:rPr>
          <w:rStyle w:val="Subst"/>
          <w:bCs/>
          <w:i w:val="0"/>
          <w:iCs/>
        </w:rPr>
        <w:t>Лицо указанных долей не имеет</w:t>
      </w:r>
    </w:p>
    <w:p w:rsidR="00C0039C" w:rsidRPr="003C15C3" w:rsidRDefault="00C0039C" w:rsidP="00C0039C">
      <w:pPr>
        <w:adjustRightInd w:val="0"/>
        <w:jc w:val="both"/>
        <w:rPr>
          <w:rStyle w:val="Subst"/>
          <w:b w:val="0"/>
          <w:i w:val="0"/>
          <w:iCs/>
        </w:rPr>
      </w:pPr>
      <w:r>
        <w:rPr>
          <w:rStyle w:val="Subst"/>
          <w:b w:val="0"/>
          <w:i w:val="0"/>
          <w:iCs/>
        </w:rPr>
        <w:t>С</w:t>
      </w:r>
      <w:r w:rsidRPr="003C15C3">
        <w:rPr>
          <w:rStyle w:val="Subst"/>
          <w:b w:val="0"/>
          <w:i w:val="0"/>
          <w:iCs/>
        </w:rPr>
        <w:t>ведения о совершении лицом в отчетном периоде сделки по приобретению или от</w:t>
      </w:r>
      <w:r>
        <w:rPr>
          <w:rStyle w:val="Subst"/>
          <w:b w:val="0"/>
          <w:i w:val="0"/>
          <w:iCs/>
        </w:rPr>
        <w:t xml:space="preserve">чуждению акций (долей) эмитента: </w:t>
      </w:r>
      <w:r w:rsidRPr="00CA4942">
        <w:rPr>
          <w:rStyle w:val="Subst"/>
          <w:i w:val="0"/>
          <w:iCs/>
        </w:rPr>
        <w:t>Указанных сделок в отчетном периоде не совершалось</w:t>
      </w:r>
      <w:r>
        <w:rPr>
          <w:rStyle w:val="Subst"/>
          <w:b w:val="0"/>
          <w:i w:val="0"/>
          <w:iCs/>
        </w:rPr>
        <w:t xml:space="preserve"> </w:t>
      </w:r>
    </w:p>
    <w:p w:rsidR="00C0039C" w:rsidRPr="003C15C3" w:rsidRDefault="00C0039C" w:rsidP="00C0039C">
      <w:pPr>
        <w:adjustRightInd w:val="0"/>
        <w:jc w:val="both"/>
        <w:rPr>
          <w:rStyle w:val="Subst"/>
          <w:b w:val="0"/>
          <w:i w:val="0"/>
          <w:iCs/>
        </w:rPr>
      </w:pPr>
      <w:proofErr w:type="gramStart"/>
      <w:r>
        <w:rPr>
          <w:rStyle w:val="Subst"/>
          <w:b w:val="0"/>
          <w:i w:val="0"/>
          <w:iCs/>
        </w:rPr>
        <w:t>Х</w:t>
      </w:r>
      <w:r w:rsidRPr="003C15C3">
        <w:rPr>
          <w:rStyle w:val="Subst"/>
          <w:b w:val="0"/>
          <w:i w:val="0"/>
          <w:iCs/>
        </w:rPr>
        <w:t>арактер родственных связей (супруги, родители, дети, усыновители, усыновленные, родные братья и сестры, дедушки, бабушки, внуки) с лицами, входящими в состав органов управления эмитента и (или) органов контроля за финансово-хозяйственной деятельностью эмитента</w:t>
      </w:r>
      <w:r>
        <w:rPr>
          <w:rStyle w:val="Subst"/>
          <w:b w:val="0"/>
          <w:i w:val="0"/>
          <w:iCs/>
        </w:rPr>
        <w:t>:</w:t>
      </w:r>
      <w:proofErr w:type="gramEnd"/>
      <w:r>
        <w:rPr>
          <w:rStyle w:val="Subst"/>
          <w:b w:val="0"/>
          <w:i w:val="0"/>
          <w:iCs/>
        </w:rPr>
        <w:t xml:space="preserve"> </w:t>
      </w:r>
      <w:r w:rsidRPr="00CA4942">
        <w:rPr>
          <w:rStyle w:val="Subst"/>
          <w:i w:val="0"/>
          <w:iCs/>
        </w:rPr>
        <w:t>Указанных родственных связей нет</w:t>
      </w:r>
    </w:p>
    <w:p w:rsidR="00C0039C" w:rsidRPr="00CA4942" w:rsidRDefault="00C0039C" w:rsidP="00C0039C">
      <w:pPr>
        <w:ind w:right="-2"/>
        <w:jc w:val="both"/>
        <w:rPr>
          <w:i/>
        </w:rPr>
      </w:pPr>
      <w:r>
        <w:rPr>
          <w:rStyle w:val="Subst"/>
          <w:b w:val="0"/>
          <w:i w:val="0"/>
          <w:iCs/>
        </w:rPr>
        <w:t>С</w:t>
      </w:r>
      <w:r w:rsidRPr="003C15C3">
        <w:rPr>
          <w:rStyle w:val="Subst"/>
          <w:b w:val="0"/>
          <w:i w:val="0"/>
          <w:iCs/>
        </w:rPr>
        <w:t>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w:t>
      </w:r>
      <w:r>
        <w:rPr>
          <w:rStyle w:val="Subst"/>
          <w:b w:val="0"/>
          <w:i w:val="0"/>
          <w:iCs/>
        </w:rPr>
        <w:t xml:space="preserve">: </w:t>
      </w:r>
      <w:r w:rsidRPr="00CA4942">
        <w:rPr>
          <w:rStyle w:val="Subst"/>
          <w:bCs/>
          <w:i w:val="0"/>
          <w:iCs/>
        </w:rPr>
        <w:t>Лицо к указанным видам ответственности не привлекалось</w:t>
      </w:r>
    </w:p>
    <w:p w:rsidR="00C0039C" w:rsidRDefault="00C0039C" w:rsidP="00C0039C">
      <w:pPr>
        <w:adjustRightInd w:val="0"/>
        <w:jc w:val="both"/>
        <w:rPr>
          <w:rStyle w:val="Subst"/>
          <w:bCs/>
          <w:i w:val="0"/>
          <w:iCs/>
        </w:rPr>
      </w:pPr>
      <w:r>
        <w:rPr>
          <w:rStyle w:val="Subst"/>
          <w:b w:val="0"/>
          <w:i w:val="0"/>
          <w:iCs/>
        </w:rPr>
        <w:t>С</w:t>
      </w:r>
      <w:r w:rsidRPr="003C15C3">
        <w:rPr>
          <w:rStyle w:val="Subst"/>
          <w:b w:val="0"/>
          <w:i w:val="0"/>
          <w:iCs/>
        </w:rPr>
        <w:t xml:space="preserve">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w:t>
      </w:r>
      <w:hyperlink r:id="rId8" w:history="1">
        <w:r w:rsidRPr="003C15C3">
          <w:rPr>
            <w:rStyle w:val="Subst"/>
            <w:b w:val="0"/>
            <w:i w:val="0"/>
            <w:iCs/>
          </w:rPr>
          <w:t>статьей 27</w:t>
        </w:r>
      </w:hyperlink>
      <w:r w:rsidRPr="003C15C3">
        <w:rPr>
          <w:rStyle w:val="Subst"/>
          <w:b w:val="0"/>
          <w:i w:val="0"/>
          <w:iCs/>
        </w:rPr>
        <w:t xml:space="preserve"> Федерального закона "О н</w:t>
      </w:r>
      <w:r>
        <w:rPr>
          <w:rStyle w:val="Subst"/>
          <w:b w:val="0"/>
          <w:i w:val="0"/>
          <w:iCs/>
        </w:rPr>
        <w:t>есостоятельности (банкротстве)":</w:t>
      </w:r>
      <w:r w:rsidRPr="00CA4942">
        <w:rPr>
          <w:rStyle w:val="a9"/>
          <w:bCs/>
          <w:iCs/>
        </w:rPr>
        <w:t xml:space="preserve"> </w:t>
      </w:r>
      <w:r w:rsidRPr="00CA4942">
        <w:rPr>
          <w:rStyle w:val="Subst"/>
          <w:bCs/>
          <w:i w:val="0"/>
          <w:iCs/>
        </w:rPr>
        <w:t>Лицо указанных должностей не занимало</w:t>
      </w:r>
    </w:p>
    <w:p w:rsidR="00C0039C" w:rsidRDefault="00C0039C" w:rsidP="00C0039C">
      <w:pPr>
        <w:pStyle w:val="SubHeading"/>
        <w:spacing w:before="0"/>
        <w:jc w:val="both"/>
      </w:pPr>
      <w:r>
        <w:t>Сведения об участии в работе комитетов совета директоров</w:t>
      </w:r>
    </w:p>
    <w:p w:rsidR="00C0039C" w:rsidRDefault="00C0039C" w:rsidP="00C0039C">
      <w:pPr>
        <w:jc w:val="both"/>
        <w:rPr>
          <w:rStyle w:val="Subst"/>
          <w:bCs/>
          <w:i w:val="0"/>
          <w:iCs/>
        </w:rPr>
      </w:pPr>
      <w:r w:rsidRPr="00B378F3">
        <w:rPr>
          <w:rStyle w:val="Subst"/>
          <w:bCs/>
          <w:i w:val="0"/>
          <w:iCs/>
        </w:rPr>
        <w:t>Член совета директоров</w:t>
      </w:r>
      <w:r>
        <w:rPr>
          <w:rStyle w:val="Subst"/>
          <w:bCs/>
          <w:i w:val="0"/>
          <w:iCs/>
        </w:rPr>
        <w:t xml:space="preserve"> </w:t>
      </w:r>
      <w:r w:rsidRPr="00B378F3">
        <w:rPr>
          <w:rStyle w:val="Subst"/>
          <w:bCs/>
          <w:i w:val="0"/>
          <w:iCs/>
        </w:rPr>
        <w:t>(наблюдательного совета) не участвует в работе комитетов совета директоров (наблюдательного совета)</w:t>
      </w:r>
    </w:p>
    <w:p w:rsidR="00C0039C" w:rsidRPr="00B378F3" w:rsidRDefault="00C0039C" w:rsidP="00C0039C">
      <w:pPr>
        <w:jc w:val="both"/>
        <w:rPr>
          <w:i/>
        </w:rPr>
      </w:pPr>
    </w:p>
    <w:p w:rsidR="00C0039C" w:rsidRPr="003C15C3" w:rsidRDefault="00C0039C" w:rsidP="00C0039C">
      <w:pPr>
        <w:adjustRightInd w:val="0"/>
        <w:jc w:val="both"/>
        <w:rPr>
          <w:rStyle w:val="Subst"/>
          <w:b w:val="0"/>
          <w:i w:val="0"/>
          <w:iCs/>
        </w:rPr>
      </w:pPr>
      <w:r>
        <w:rPr>
          <w:rStyle w:val="Subst"/>
          <w:b w:val="0"/>
          <w:i w:val="0"/>
          <w:iCs/>
        </w:rPr>
        <w:t>Ф</w:t>
      </w:r>
      <w:r w:rsidRPr="003C15C3">
        <w:rPr>
          <w:rStyle w:val="Subst"/>
          <w:b w:val="0"/>
          <w:i w:val="0"/>
          <w:iCs/>
        </w:rPr>
        <w:t>амилия, имя, отчество (последнее при наличии)</w:t>
      </w:r>
      <w:r>
        <w:rPr>
          <w:rStyle w:val="Subst"/>
          <w:b w:val="0"/>
          <w:i w:val="0"/>
          <w:iCs/>
        </w:rPr>
        <w:t>:</w:t>
      </w:r>
      <w:r w:rsidRPr="003C15C3">
        <w:rPr>
          <w:rStyle w:val="a9"/>
          <w:bCs/>
          <w:iCs/>
        </w:rPr>
        <w:t xml:space="preserve"> </w:t>
      </w:r>
      <w:proofErr w:type="spellStart"/>
      <w:r w:rsidRPr="00F839BF">
        <w:rPr>
          <w:rStyle w:val="Subst"/>
          <w:bCs/>
          <w:i w:val="0"/>
          <w:iCs/>
        </w:rPr>
        <w:t>Цуканов</w:t>
      </w:r>
      <w:proofErr w:type="spellEnd"/>
      <w:r w:rsidRPr="00F839BF">
        <w:rPr>
          <w:rStyle w:val="Subst"/>
          <w:bCs/>
          <w:i w:val="0"/>
          <w:iCs/>
        </w:rPr>
        <w:t xml:space="preserve"> Виктор Анатольевич</w:t>
      </w:r>
    </w:p>
    <w:p w:rsidR="00C0039C" w:rsidRPr="003C15C3" w:rsidRDefault="00C0039C" w:rsidP="00C0039C">
      <w:pPr>
        <w:adjustRightInd w:val="0"/>
        <w:jc w:val="both"/>
        <w:rPr>
          <w:rStyle w:val="Subst"/>
          <w:i w:val="0"/>
          <w:iCs/>
        </w:rPr>
      </w:pPr>
      <w:r>
        <w:rPr>
          <w:rStyle w:val="Subst"/>
          <w:b w:val="0"/>
          <w:i w:val="0"/>
          <w:iCs/>
        </w:rPr>
        <w:t>Г</w:t>
      </w:r>
      <w:r w:rsidRPr="003C15C3">
        <w:rPr>
          <w:rStyle w:val="Subst"/>
          <w:b w:val="0"/>
          <w:i w:val="0"/>
          <w:iCs/>
        </w:rPr>
        <w:t>од рождения</w:t>
      </w:r>
      <w:r>
        <w:rPr>
          <w:rStyle w:val="Subst"/>
          <w:b w:val="0"/>
          <w:i w:val="0"/>
          <w:iCs/>
        </w:rPr>
        <w:t xml:space="preserve">: </w:t>
      </w:r>
      <w:r w:rsidRPr="003C15C3">
        <w:rPr>
          <w:rStyle w:val="Subst"/>
          <w:i w:val="0"/>
          <w:iCs/>
        </w:rPr>
        <w:t>197</w:t>
      </w:r>
      <w:r>
        <w:rPr>
          <w:rStyle w:val="Subst"/>
          <w:i w:val="0"/>
          <w:iCs/>
        </w:rPr>
        <w:t>6</w:t>
      </w:r>
    </w:p>
    <w:p w:rsidR="00C0039C" w:rsidRPr="004A18F9" w:rsidRDefault="00C0039C" w:rsidP="00C0039C">
      <w:pPr>
        <w:adjustRightInd w:val="0"/>
        <w:jc w:val="both"/>
        <w:rPr>
          <w:rStyle w:val="Subst"/>
          <w:b w:val="0"/>
          <w:i w:val="0"/>
          <w:iCs/>
        </w:rPr>
      </w:pPr>
      <w:r>
        <w:rPr>
          <w:rStyle w:val="Subst"/>
          <w:b w:val="0"/>
          <w:i w:val="0"/>
          <w:iCs/>
        </w:rPr>
        <w:lastRenderedPageBreak/>
        <w:t>С</w:t>
      </w:r>
      <w:r w:rsidRPr="003C15C3">
        <w:rPr>
          <w:rStyle w:val="Subst"/>
          <w:b w:val="0"/>
          <w:i w:val="0"/>
          <w:iCs/>
        </w:rPr>
        <w:t>ведения об уровне образования, квалификации, специальности</w:t>
      </w:r>
      <w:r>
        <w:rPr>
          <w:rStyle w:val="Subst"/>
          <w:b w:val="0"/>
          <w:i w:val="0"/>
          <w:iCs/>
        </w:rPr>
        <w:t xml:space="preserve">: </w:t>
      </w:r>
      <w:r w:rsidRPr="00F16EC9">
        <w:rPr>
          <w:rStyle w:val="Subst"/>
          <w:bCs/>
          <w:i w:val="0"/>
          <w:iCs/>
        </w:rPr>
        <w:t>Высшее. МГУ имени М.В. Ломоносова</w:t>
      </w:r>
      <w:r>
        <w:rPr>
          <w:rStyle w:val="Subst"/>
          <w:bCs/>
          <w:i w:val="0"/>
          <w:iCs/>
        </w:rPr>
        <w:t>, 2005 г., Национальная экономика, специалист</w:t>
      </w:r>
      <w:r w:rsidRPr="00F16EC9">
        <w:rPr>
          <w:rStyle w:val="Subst"/>
          <w:bCs/>
          <w:i w:val="0"/>
          <w:iCs/>
        </w:rPr>
        <w:t>.</w:t>
      </w:r>
      <w:r>
        <w:rPr>
          <w:rStyle w:val="Subst"/>
          <w:bCs/>
          <w:i w:val="0"/>
          <w:iCs/>
        </w:rPr>
        <w:t xml:space="preserve"> </w:t>
      </w:r>
    </w:p>
    <w:p w:rsidR="00C0039C" w:rsidRDefault="00C0039C" w:rsidP="00C0039C">
      <w:pPr>
        <w:adjustRightInd w:val="0"/>
        <w:jc w:val="both"/>
        <w:rPr>
          <w:rStyle w:val="Subst"/>
          <w:b w:val="0"/>
          <w:i w:val="0"/>
          <w:iCs/>
        </w:rPr>
      </w:pPr>
      <w:r>
        <w:rPr>
          <w:rStyle w:val="Subst"/>
          <w:b w:val="0"/>
          <w:i w:val="0"/>
          <w:iCs/>
        </w:rPr>
        <w:t>В</w:t>
      </w:r>
      <w:r w:rsidRPr="003C15C3">
        <w:rPr>
          <w:rStyle w:val="Subst"/>
          <w:b w:val="0"/>
          <w:i w:val="0"/>
          <w:iCs/>
        </w:rPr>
        <w:t>се должности, которые лицо занимает или занимало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w:t>
      </w:r>
      <w:r>
        <w:rPr>
          <w:rStyle w:val="Subst"/>
          <w:b w:val="0"/>
          <w:i w:val="0"/>
          <w:iCs/>
        </w:rPr>
        <w:t>о занимало указанные должности):</w:t>
      </w:r>
    </w:p>
    <w:p w:rsidR="00C0039C" w:rsidRDefault="00C0039C" w:rsidP="00C0039C">
      <w:pPr>
        <w:adjustRightInd w:val="0"/>
        <w:jc w:val="both"/>
        <w:rPr>
          <w:rStyle w:val="Subst"/>
          <w:b w:val="0"/>
          <w:i w:val="0"/>
          <w:iCs/>
        </w:rPr>
      </w:pPr>
    </w:p>
    <w:tbl>
      <w:tblPr>
        <w:tblW w:w="0" w:type="auto"/>
        <w:tblLayout w:type="fixed"/>
        <w:tblCellMar>
          <w:left w:w="72" w:type="dxa"/>
          <w:right w:w="72" w:type="dxa"/>
        </w:tblCellMar>
        <w:tblLook w:val="0000"/>
      </w:tblPr>
      <w:tblGrid>
        <w:gridCol w:w="1332"/>
        <w:gridCol w:w="1260"/>
        <w:gridCol w:w="3980"/>
        <w:gridCol w:w="2680"/>
      </w:tblGrid>
      <w:tr w:rsidR="00C0039C" w:rsidTr="009A5207">
        <w:tc>
          <w:tcPr>
            <w:tcW w:w="2592" w:type="dxa"/>
            <w:gridSpan w:val="2"/>
            <w:tcBorders>
              <w:top w:val="double" w:sz="6" w:space="0" w:color="auto"/>
              <w:left w:val="double" w:sz="6" w:space="0" w:color="auto"/>
              <w:bottom w:val="single" w:sz="6" w:space="0" w:color="auto"/>
              <w:right w:val="single" w:sz="6" w:space="0" w:color="auto"/>
            </w:tcBorders>
          </w:tcPr>
          <w:p w:rsidR="00C0039C" w:rsidRDefault="00C0039C" w:rsidP="009A5207">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C0039C" w:rsidRDefault="00C0039C" w:rsidP="009A5207">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C0039C" w:rsidRDefault="00C0039C" w:rsidP="009A5207">
            <w:pPr>
              <w:jc w:val="center"/>
            </w:pPr>
            <w:r>
              <w:t>Должность</w:t>
            </w:r>
          </w:p>
        </w:tc>
      </w:tr>
      <w:tr w:rsidR="00C0039C" w:rsidTr="009A5207">
        <w:tc>
          <w:tcPr>
            <w:tcW w:w="1332" w:type="dxa"/>
            <w:tcBorders>
              <w:top w:val="single" w:sz="6" w:space="0" w:color="auto"/>
              <w:left w:val="double" w:sz="6" w:space="0" w:color="auto"/>
              <w:bottom w:val="single" w:sz="6" w:space="0" w:color="auto"/>
              <w:right w:val="single" w:sz="6" w:space="0" w:color="auto"/>
            </w:tcBorders>
          </w:tcPr>
          <w:p w:rsidR="00C0039C" w:rsidRDefault="00C0039C" w:rsidP="009A5207">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C0039C" w:rsidRDefault="00C0039C" w:rsidP="009A5207">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C0039C" w:rsidRDefault="00C0039C" w:rsidP="009A5207"/>
        </w:tc>
        <w:tc>
          <w:tcPr>
            <w:tcW w:w="2680" w:type="dxa"/>
            <w:tcBorders>
              <w:top w:val="single" w:sz="6" w:space="0" w:color="auto"/>
              <w:left w:val="single" w:sz="6" w:space="0" w:color="auto"/>
              <w:bottom w:val="single" w:sz="6" w:space="0" w:color="auto"/>
              <w:right w:val="double" w:sz="6" w:space="0" w:color="auto"/>
            </w:tcBorders>
          </w:tcPr>
          <w:p w:rsidR="00C0039C" w:rsidRDefault="00C0039C" w:rsidP="009A5207"/>
        </w:tc>
      </w:tr>
      <w:tr w:rsidR="00C0039C" w:rsidTr="009A5207">
        <w:tc>
          <w:tcPr>
            <w:tcW w:w="1332" w:type="dxa"/>
            <w:tcBorders>
              <w:top w:val="single" w:sz="6" w:space="0" w:color="auto"/>
              <w:left w:val="double" w:sz="6" w:space="0" w:color="auto"/>
              <w:bottom w:val="single" w:sz="6" w:space="0" w:color="auto"/>
              <w:right w:val="single" w:sz="6" w:space="0" w:color="auto"/>
            </w:tcBorders>
          </w:tcPr>
          <w:p w:rsidR="00C0039C" w:rsidRPr="005E383C" w:rsidRDefault="00C0039C" w:rsidP="009A5207">
            <w:pPr>
              <w:jc w:val="center"/>
            </w:pPr>
            <w:r w:rsidRPr="005E383C">
              <w:t>2016</w:t>
            </w:r>
          </w:p>
        </w:tc>
        <w:tc>
          <w:tcPr>
            <w:tcW w:w="1260" w:type="dxa"/>
            <w:tcBorders>
              <w:top w:val="single" w:sz="6" w:space="0" w:color="auto"/>
              <w:left w:val="single" w:sz="6" w:space="0" w:color="auto"/>
              <w:bottom w:val="single" w:sz="6" w:space="0" w:color="auto"/>
              <w:right w:val="single" w:sz="6" w:space="0" w:color="auto"/>
            </w:tcBorders>
          </w:tcPr>
          <w:p w:rsidR="00C0039C" w:rsidRDefault="00C0039C" w:rsidP="009A5207">
            <w: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C0039C" w:rsidRPr="005E383C" w:rsidRDefault="00C0039C" w:rsidP="009A5207">
            <w:r w:rsidRPr="005E383C">
              <w:t>ОАО «Сахалинское морское пароходство»</w:t>
            </w:r>
          </w:p>
        </w:tc>
        <w:tc>
          <w:tcPr>
            <w:tcW w:w="2680" w:type="dxa"/>
            <w:tcBorders>
              <w:top w:val="single" w:sz="6" w:space="0" w:color="auto"/>
              <w:left w:val="single" w:sz="6" w:space="0" w:color="auto"/>
              <w:bottom w:val="single" w:sz="6" w:space="0" w:color="auto"/>
              <w:right w:val="double" w:sz="6" w:space="0" w:color="auto"/>
            </w:tcBorders>
          </w:tcPr>
          <w:p w:rsidR="00C0039C" w:rsidRPr="005E383C" w:rsidRDefault="00C0039C" w:rsidP="009A5207">
            <w:r>
              <w:t>Ведущий менеджер проекта Департамента инвестиционных проектов</w:t>
            </w:r>
          </w:p>
        </w:tc>
      </w:tr>
      <w:tr w:rsidR="00C0039C" w:rsidTr="009A5207">
        <w:tc>
          <w:tcPr>
            <w:tcW w:w="1332" w:type="dxa"/>
            <w:tcBorders>
              <w:top w:val="single" w:sz="6" w:space="0" w:color="auto"/>
              <w:left w:val="double" w:sz="6" w:space="0" w:color="auto"/>
              <w:bottom w:val="single" w:sz="6" w:space="0" w:color="auto"/>
              <w:right w:val="single" w:sz="6" w:space="0" w:color="auto"/>
            </w:tcBorders>
          </w:tcPr>
          <w:p w:rsidR="00C0039C" w:rsidRPr="005E383C" w:rsidRDefault="00C0039C" w:rsidP="009A5207">
            <w:pPr>
              <w:jc w:val="center"/>
            </w:pPr>
            <w:r w:rsidRPr="005E383C">
              <w:t>2016</w:t>
            </w:r>
          </w:p>
        </w:tc>
        <w:tc>
          <w:tcPr>
            <w:tcW w:w="1260" w:type="dxa"/>
            <w:tcBorders>
              <w:top w:val="single" w:sz="6" w:space="0" w:color="auto"/>
              <w:left w:val="single" w:sz="6" w:space="0" w:color="auto"/>
              <w:bottom w:val="single" w:sz="6" w:space="0" w:color="auto"/>
              <w:right w:val="single" w:sz="6" w:space="0" w:color="auto"/>
            </w:tcBorders>
          </w:tcPr>
          <w:p w:rsidR="00C0039C" w:rsidRDefault="00C0039C" w:rsidP="009A5207">
            <w: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C0039C" w:rsidRPr="005E383C" w:rsidRDefault="00C0039C" w:rsidP="009A5207">
            <w:r>
              <w:t>ООО «МПЛ «Ванино-Сахалин»</w:t>
            </w:r>
          </w:p>
        </w:tc>
        <w:tc>
          <w:tcPr>
            <w:tcW w:w="2680" w:type="dxa"/>
            <w:tcBorders>
              <w:top w:val="single" w:sz="6" w:space="0" w:color="auto"/>
              <w:left w:val="single" w:sz="6" w:space="0" w:color="auto"/>
              <w:bottom w:val="single" w:sz="6" w:space="0" w:color="auto"/>
              <w:right w:val="double" w:sz="6" w:space="0" w:color="auto"/>
            </w:tcBorders>
          </w:tcPr>
          <w:p w:rsidR="00C0039C" w:rsidRPr="005E383C" w:rsidRDefault="00C0039C" w:rsidP="009A5207">
            <w:r>
              <w:t>Старший менеджер-консультант</w:t>
            </w:r>
          </w:p>
        </w:tc>
      </w:tr>
      <w:tr w:rsidR="00C0039C" w:rsidTr="009A5207">
        <w:tc>
          <w:tcPr>
            <w:tcW w:w="1332" w:type="dxa"/>
            <w:tcBorders>
              <w:top w:val="single" w:sz="6" w:space="0" w:color="auto"/>
              <w:left w:val="double" w:sz="6" w:space="0" w:color="auto"/>
              <w:bottom w:val="single" w:sz="6" w:space="0" w:color="auto"/>
              <w:right w:val="single" w:sz="6" w:space="0" w:color="auto"/>
            </w:tcBorders>
          </w:tcPr>
          <w:p w:rsidR="00C0039C" w:rsidRPr="005E383C" w:rsidRDefault="00C0039C" w:rsidP="009A5207">
            <w:pPr>
              <w:jc w:val="center"/>
            </w:pPr>
            <w:r w:rsidRPr="005E383C">
              <w:t>2016</w:t>
            </w:r>
          </w:p>
        </w:tc>
        <w:tc>
          <w:tcPr>
            <w:tcW w:w="1260" w:type="dxa"/>
            <w:tcBorders>
              <w:top w:val="single" w:sz="6" w:space="0" w:color="auto"/>
              <w:left w:val="single" w:sz="6" w:space="0" w:color="auto"/>
              <w:bottom w:val="single" w:sz="6" w:space="0" w:color="auto"/>
              <w:right w:val="single" w:sz="6" w:space="0" w:color="auto"/>
            </w:tcBorders>
          </w:tcPr>
          <w:p w:rsidR="00C0039C" w:rsidRDefault="00C0039C" w:rsidP="009A5207">
            <w: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C0039C" w:rsidRPr="00A137CD" w:rsidRDefault="00C0039C" w:rsidP="009A5207">
            <w:pPr>
              <w:rPr>
                <w:highlight w:val="yellow"/>
              </w:rPr>
            </w:pPr>
            <w:r w:rsidRPr="002E04F8">
              <w:t>ООО «</w:t>
            </w:r>
            <w:proofErr w:type="spellStart"/>
            <w:r w:rsidRPr="002E04F8">
              <w:t>Оптимуском</w:t>
            </w:r>
            <w:proofErr w:type="spellEnd"/>
            <w:r w:rsidRPr="002E04F8">
              <w:t>»</w:t>
            </w:r>
          </w:p>
        </w:tc>
        <w:tc>
          <w:tcPr>
            <w:tcW w:w="2680" w:type="dxa"/>
            <w:tcBorders>
              <w:top w:val="single" w:sz="6" w:space="0" w:color="auto"/>
              <w:left w:val="single" w:sz="6" w:space="0" w:color="auto"/>
              <w:bottom w:val="single" w:sz="6" w:space="0" w:color="auto"/>
              <w:right w:val="double" w:sz="6" w:space="0" w:color="auto"/>
            </w:tcBorders>
          </w:tcPr>
          <w:p w:rsidR="00C0039C" w:rsidRPr="00A137CD" w:rsidRDefault="00C0039C" w:rsidP="009A5207">
            <w:pPr>
              <w:rPr>
                <w:highlight w:val="yellow"/>
              </w:rPr>
            </w:pPr>
            <w:r w:rsidRPr="002E04F8">
              <w:t>Генеральный директор</w:t>
            </w:r>
          </w:p>
        </w:tc>
      </w:tr>
      <w:tr w:rsidR="00C0039C" w:rsidTr="009A5207">
        <w:tc>
          <w:tcPr>
            <w:tcW w:w="1332" w:type="dxa"/>
            <w:tcBorders>
              <w:top w:val="single" w:sz="6" w:space="0" w:color="auto"/>
              <w:left w:val="double" w:sz="6" w:space="0" w:color="auto"/>
              <w:bottom w:val="double" w:sz="6" w:space="0" w:color="auto"/>
              <w:right w:val="single" w:sz="6" w:space="0" w:color="auto"/>
            </w:tcBorders>
          </w:tcPr>
          <w:p w:rsidR="00C0039C" w:rsidRPr="007A0312" w:rsidRDefault="00C0039C" w:rsidP="009A5207">
            <w:pPr>
              <w:jc w:val="center"/>
            </w:pPr>
            <w:r w:rsidRPr="007A0312">
              <w:t>2021</w:t>
            </w:r>
          </w:p>
        </w:tc>
        <w:tc>
          <w:tcPr>
            <w:tcW w:w="1260" w:type="dxa"/>
            <w:tcBorders>
              <w:top w:val="single" w:sz="6" w:space="0" w:color="auto"/>
              <w:left w:val="single" w:sz="6" w:space="0" w:color="auto"/>
              <w:bottom w:val="double" w:sz="6" w:space="0" w:color="auto"/>
              <w:right w:val="single" w:sz="6" w:space="0" w:color="auto"/>
            </w:tcBorders>
          </w:tcPr>
          <w:p w:rsidR="00C0039C" w:rsidRPr="007A0312" w:rsidRDefault="00C0039C" w:rsidP="009A5207">
            <w:r w:rsidRPr="007A0312">
              <w:t>настоящее время</w:t>
            </w:r>
          </w:p>
        </w:tc>
        <w:tc>
          <w:tcPr>
            <w:tcW w:w="3980" w:type="dxa"/>
            <w:tcBorders>
              <w:top w:val="single" w:sz="6" w:space="0" w:color="auto"/>
              <w:left w:val="single" w:sz="6" w:space="0" w:color="auto"/>
              <w:bottom w:val="double" w:sz="6" w:space="0" w:color="auto"/>
              <w:right w:val="single" w:sz="6" w:space="0" w:color="auto"/>
            </w:tcBorders>
          </w:tcPr>
          <w:p w:rsidR="00C0039C" w:rsidRPr="007A0312" w:rsidRDefault="00C0039C" w:rsidP="009A5207">
            <w:r w:rsidRPr="007A0312">
              <w:t>ООО «</w:t>
            </w:r>
            <w:proofErr w:type="spellStart"/>
            <w:r w:rsidRPr="007A0312">
              <w:t>Сахмортэк</w:t>
            </w:r>
            <w:proofErr w:type="spellEnd"/>
            <w:r w:rsidRPr="007A0312">
              <w:t>»</w:t>
            </w:r>
          </w:p>
        </w:tc>
        <w:tc>
          <w:tcPr>
            <w:tcW w:w="2680" w:type="dxa"/>
            <w:tcBorders>
              <w:top w:val="single" w:sz="6" w:space="0" w:color="auto"/>
              <w:left w:val="single" w:sz="6" w:space="0" w:color="auto"/>
              <w:bottom w:val="double" w:sz="6" w:space="0" w:color="auto"/>
              <w:right w:val="double" w:sz="6" w:space="0" w:color="auto"/>
            </w:tcBorders>
          </w:tcPr>
          <w:p w:rsidR="00C0039C" w:rsidRPr="007A0312" w:rsidRDefault="00C0039C" w:rsidP="009A5207">
            <w:r w:rsidRPr="007A0312">
              <w:t>Председатель совета директоров</w:t>
            </w:r>
          </w:p>
        </w:tc>
      </w:tr>
    </w:tbl>
    <w:p w:rsidR="00C0039C" w:rsidRPr="00F77848" w:rsidRDefault="00C0039C" w:rsidP="00C0039C">
      <w:pPr>
        <w:adjustRightInd w:val="0"/>
        <w:spacing w:before="220"/>
        <w:jc w:val="both"/>
        <w:rPr>
          <w:rStyle w:val="Subst"/>
          <w:b w:val="0"/>
          <w:i w:val="0"/>
          <w:iCs/>
        </w:rPr>
      </w:pPr>
      <w:r w:rsidRPr="00F77848">
        <w:rPr>
          <w:rStyle w:val="Subst"/>
          <w:bCs/>
          <w:i w:val="0"/>
          <w:iCs/>
        </w:rPr>
        <w:t>Доли участия в уставном капитале эмитента/обыкновенных акций не имеет</w:t>
      </w:r>
      <w:r w:rsidRPr="00F77848">
        <w:rPr>
          <w:rStyle w:val="Subst"/>
          <w:b w:val="0"/>
          <w:i w:val="0"/>
          <w:iCs/>
        </w:rPr>
        <w:t xml:space="preserve"> </w:t>
      </w:r>
    </w:p>
    <w:p w:rsidR="00C0039C" w:rsidRPr="00F77848" w:rsidRDefault="00C0039C" w:rsidP="00C0039C">
      <w:pPr>
        <w:adjustRightInd w:val="0"/>
        <w:jc w:val="both"/>
        <w:rPr>
          <w:rStyle w:val="Subst"/>
          <w:b w:val="0"/>
          <w:i w:val="0"/>
          <w:iCs/>
        </w:rPr>
      </w:pPr>
      <w:r w:rsidRPr="00F77848">
        <w:rPr>
          <w:rStyle w:val="Subst"/>
          <w:b w:val="0"/>
          <w:i w:val="0"/>
          <w:iCs/>
        </w:rPr>
        <w:t xml:space="preserve">Количество акций эмитента каждой категории (типа), которые могут быть приобретены таким лицом в результате конвертации принадлежащих ему ценных бумаг, конвертируемых в акции: </w:t>
      </w:r>
      <w:r w:rsidRPr="00F77848">
        <w:rPr>
          <w:rStyle w:val="Subst"/>
          <w:i w:val="0"/>
          <w:iCs/>
        </w:rPr>
        <w:t>Информация не приводится, в связи с тем, что эмитент не осуществлял выпуск ценных бумаг, конвертируемых в акции</w:t>
      </w:r>
    </w:p>
    <w:p w:rsidR="00C0039C" w:rsidRPr="00F77848" w:rsidRDefault="00C0039C" w:rsidP="00C0039C">
      <w:pPr>
        <w:adjustRightInd w:val="0"/>
        <w:jc w:val="both"/>
        <w:rPr>
          <w:rStyle w:val="Subst"/>
          <w:b w:val="0"/>
          <w:i w:val="0"/>
          <w:iCs/>
        </w:rPr>
      </w:pPr>
      <w:r w:rsidRPr="00F77848">
        <w:rPr>
          <w:rStyle w:val="Subst"/>
          <w:b w:val="0"/>
          <w:i w:val="0"/>
          <w:iCs/>
        </w:rPr>
        <w:t xml:space="preserve">Доли участия лица в уставном капитале подконтрольных эмитенту организаций, имеющих для него существенное значение: </w:t>
      </w:r>
      <w:r w:rsidRPr="00F77848">
        <w:rPr>
          <w:rStyle w:val="Subst"/>
          <w:bCs/>
          <w:i w:val="0"/>
          <w:iCs/>
        </w:rPr>
        <w:t>Лицо указанных долей не имеет</w:t>
      </w:r>
    </w:p>
    <w:p w:rsidR="00C0039C" w:rsidRPr="00F77848" w:rsidRDefault="00C0039C" w:rsidP="00C0039C">
      <w:pPr>
        <w:adjustRightInd w:val="0"/>
        <w:jc w:val="both"/>
        <w:rPr>
          <w:rStyle w:val="Subst"/>
          <w:b w:val="0"/>
          <w:i w:val="0"/>
          <w:iCs/>
        </w:rPr>
      </w:pPr>
      <w:r w:rsidRPr="00F77848">
        <w:rPr>
          <w:rStyle w:val="Subst"/>
          <w:b w:val="0"/>
          <w:i w:val="0"/>
          <w:iCs/>
        </w:rPr>
        <w:t xml:space="preserve">Сведения о совершении лицом в отчетном периоде сделки по приобретению или отчуждению акций (долей) эмитента: </w:t>
      </w:r>
      <w:r w:rsidRPr="00F77848">
        <w:rPr>
          <w:rStyle w:val="Subst"/>
          <w:i w:val="0"/>
          <w:iCs/>
        </w:rPr>
        <w:t>Указанных сделок в отчетном периоде не совершалось</w:t>
      </w:r>
      <w:r w:rsidRPr="00F77848">
        <w:rPr>
          <w:rStyle w:val="Subst"/>
          <w:b w:val="0"/>
          <w:i w:val="0"/>
          <w:iCs/>
        </w:rPr>
        <w:t xml:space="preserve"> </w:t>
      </w:r>
    </w:p>
    <w:p w:rsidR="00C0039C" w:rsidRPr="00F77848" w:rsidRDefault="00C0039C" w:rsidP="00C0039C">
      <w:pPr>
        <w:adjustRightInd w:val="0"/>
        <w:jc w:val="both"/>
        <w:rPr>
          <w:rStyle w:val="Subst"/>
          <w:b w:val="0"/>
          <w:i w:val="0"/>
          <w:iCs/>
        </w:rPr>
      </w:pPr>
      <w:proofErr w:type="gramStart"/>
      <w:r w:rsidRPr="00F77848">
        <w:rPr>
          <w:rStyle w:val="Subst"/>
          <w:b w:val="0"/>
          <w:i w:val="0"/>
          <w:iCs/>
        </w:rPr>
        <w:t>Характер родственных связей (супруги, родители, дети, усыновители, усыновленные, родные братья и сестры, дедушки, бабушки, внуки) с лицами, входящими в состав органов управления эмитента и (или) органов контроля за финансово-хозяйственной деятельностью эмитента:</w:t>
      </w:r>
      <w:proofErr w:type="gramEnd"/>
      <w:r w:rsidRPr="00F77848">
        <w:rPr>
          <w:rStyle w:val="Subst"/>
          <w:b w:val="0"/>
          <w:i w:val="0"/>
          <w:iCs/>
        </w:rPr>
        <w:t xml:space="preserve"> </w:t>
      </w:r>
      <w:r w:rsidRPr="00F77848">
        <w:rPr>
          <w:rStyle w:val="Subst"/>
          <w:i w:val="0"/>
          <w:iCs/>
        </w:rPr>
        <w:t>Указанных родственных связей нет</w:t>
      </w:r>
    </w:p>
    <w:p w:rsidR="00C0039C" w:rsidRPr="00F77848" w:rsidRDefault="00C0039C" w:rsidP="00C0039C">
      <w:pPr>
        <w:ind w:right="-2"/>
        <w:jc w:val="both"/>
        <w:rPr>
          <w:i/>
        </w:rPr>
      </w:pPr>
      <w:r w:rsidRPr="00F77848">
        <w:rPr>
          <w:rStyle w:val="Subst"/>
          <w:b w:val="0"/>
          <w:i w:val="0"/>
          <w:iCs/>
        </w:rPr>
        <w:t xml:space="preserve">Сведения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w:t>
      </w:r>
      <w:r w:rsidRPr="00F77848">
        <w:rPr>
          <w:rStyle w:val="Subst"/>
          <w:bCs/>
          <w:i w:val="0"/>
          <w:iCs/>
        </w:rPr>
        <w:t>Лицо к указанным видам ответственности не привлекалось</w:t>
      </w:r>
    </w:p>
    <w:p w:rsidR="00C0039C" w:rsidRPr="00F77848" w:rsidRDefault="00C0039C" w:rsidP="00C0039C">
      <w:pPr>
        <w:adjustRightInd w:val="0"/>
        <w:jc w:val="both"/>
        <w:rPr>
          <w:rStyle w:val="Subst"/>
          <w:bCs/>
          <w:i w:val="0"/>
          <w:iCs/>
        </w:rPr>
      </w:pPr>
      <w:r w:rsidRPr="00F77848">
        <w:rPr>
          <w:rStyle w:val="Subst"/>
          <w:b w:val="0"/>
          <w:i w:val="0"/>
          <w:iCs/>
        </w:rPr>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w:t>
      </w:r>
      <w:hyperlink r:id="rId9" w:history="1">
        <w:r w:rsidRPr="00F77848">
          <w:rPr>
            <w:rStyle w:val="Subst"/>
            <w:b w:val="0"/>
            <w:i w:val="0"/>
            <w:iCs/>
          </w:rPr>
          <w:t>статьей 27</w:t>
        </w:r>
      </w:hyperlink>
      <w:r w:rsidRPr="00F77848">
        <w:rPr>
          <w:rStyle w:val="Subst"/>
          <w:b w:val="0"/>
          <w:i w:val="0"/>
          <w:iCs/>
        </w:rPr>
        <w:t xml:space="preserve"> Федерального закона "О несостоятельности (банкротстве)":</w:t>
      </w:r>
      <w:r w:rsidRPr="00F77848">
        <w:rPr>
          <w:rStyle w:val="a9"/>
          <w:bCs/>
          <w:iCs/>
        </w:rPr>
        <w:t xml:space="preserve"> </w:t>
      </w:r>
      <w:r w:rsidRPr="00F77848">
        <w:rPr>
          <w:rStyle w:val="Subst"/>
          <w:bCs/>
          <w:i w:val="0"/>
          <w:iCs/>
        </w:rPr>
        <w:t>Лицо указанных должностей не занимало</w:t>
      </w:r>
    </w:p>
    <w:p w:rsidR="00C0039C" w:rsidRPr="00F77848" w:rsidRDefault="00C0039C" w:rsidP="00C0039C">
      <w:pPr>
        <w:pStyle w:val="SubHeading"/>
        <w:spacing w:before="0"/>
        <w:jc w:val="both"/>
      </w:pPr>
      <w:r w:rsidRPr="00F77848">
        <w:t>Сведения об участии в работе комитетов совета директоров</w:t>
      </w:r>
    </w:p>
    <w:p w:rsidR="00C0039C" w:rsidRPr="00B378F3" w:rsidRDefault="00C0039C" w:rsidP="00C0039C">
      <w:pPr>
        <w:jc w:val="both"/>
        <w:rPr>
          <w:i/>
        </w:rPr>
      </w:pPr>
      <w:r w:rsidRPr="00F77848">
        <w:rPr>
          <w:rStyle w:val="Subst"/>
          <w:bCs/>
          <w:i w:val="0"/>
          <w:iCs/>
        </w:rPr>
        <w:t>Член совета директоров</w:t>
      </w:r>
      <w:r>
        <w:rPr>
          <w:rStyle w:val="Subst"/>
          <w:bCs/>
          <w:i w:val="0"/>
          <w:iCs/>
        </w:rPr>
        <w:t xml:space="preserve"> </w:t>
      </w:r>
      <w:r w:rsidRPr="00F77848">
        <w:rPr>
          <w:rStyle w:val="Subst"/>
          <w:bCs/>
          <w:i w:val="0"/>
          <w:iCs/>
        </w:rPr>
        <w:t>(наблюдательного совета) не участвует в работе комитетов совета директоров (наблюдательного совета)</w:t>
      </w:r>
    </w:p>
    <w:p w:rsidR="00C0039C" w:rsidRDefault="00C0039C" w:rsidP="00C0039C">
      <w:pPr>
        <w:adjustRightInd w:val="0"/>
        <w:jc w:val="both"/>
        <w:rPr>
          <w:rStyle w:val="Subst"/>
          <w:b w:val="0"/>
          <w:i w:val="0"/>
          <w:iCs/>
        </w:rPr>
      </w:pPr>
    </w:p>
    <w:p w:rsidR="00C0039C" w:rsidRPr="003C15C3" w:rsidRDefault="00C0039C" w:rsidP="00C0039C">
      <w:pPr>
        <w:adjustRightInd w:val="0"/>
        <w:jc w:val="both"/>
        <w:rPr>
          <w:rStyle w:val="Subst"/>
          <w:b w:val="0"/>
          <w:i w:val="0"/>
          <w:iCs/>
        </w:rPr>
      </w:pPr>
      <w:r>
        <w:rPr>
          <w:rStyle w:val="Subst"/>
          <w:b w:val="0"/>
          <w:i w:val="0"/>
          <w:iCs/>
        </w:rPr>
        <w:t>Ф</w:t>
      </w:r>
      <w:r w:rsidRPr="003C15C3">
        <w:rPr>
          <w:rStyle w:val="Subst"/>
          <w:b w:val="0"/>
          <w:i w:val="0"/>
          <w:iCs/>
        </w:rPr>
        <w:t>амилия, имя, отчество (последнее при наличии)</w:t>
      </w:r>
      <w:r>
        <w:rPr>
          <w:rStyle w:val="Subst"/>
          <w:b w:val="0"/>
          <w:i w:val="0"/>
          <w:iCs/>
        </w:rPr>
        <w:t>:</w:t>
      </w:r>
      <w:r w:rsidRPr="003C15C3">
        <w:rPr>
          <w:rStyle w:val="a9"/>
          <w:bCs/>
          <w:iCs/>
        </w:rPr>
        <w:t xml:space="preserve"> </w:t>
      </w:r>
      <w:r>
        <w:rPr>
          <w:rStyle w:val="Subst"/>
          <w:bCs/>
          <w:i w:val="0"/>
          <w:iCs/>
        </w:rPr>
        <w:t>Кондаков Константин Валентинович</w:t>
      </w:r>
    </w:p>
    <w:p w:rsidR="00C0039C" w:rsidRPr="003C15C3" w:rsidRDefault="00C0039C" w:rsidP="00C0039C">
      <w:pPr>
        <w:adjustRightInd w:val="0"/>
        <w:jc w:val="both"/>
        <w:rPr>
          <w:rStyle w:val="Subst"/>
          <w:i w:val="0"/>
          <w:iCs/>
        </w:rPr>
      </w:pPr>
      <w:r>
        <w:rPr>
          <w:rStyle w:val="Subst"/>
          <w:b w:val="0"/>
          <w:i w:val="0"/>
          <w:iCs/>
        </w:rPr>
        <w:t>Г</w:t>
      </w:r>
      <w:r w:rsidRPr="003C15C3">
        <w:rPr>
          <w:rStyle w:val="Subst"/>
          <w:b w:val="0"/>
          <w:i w:val="0"/>
          <w:iCs/>
        </w:rPr>
        <w:t>од рождения</w:t>
      </w:r>
      <w:r>
        <w:rPr>
          <w:rStyle w:val="Subst"/>
          <w:b w:val="0"/>
          <w:i w:val="0"/>
          <w:iCs/>
        </w:rPr>
        <w:t xml:space="preserve">: </w:t>
      </w:r>
      <w:r w:rsidRPr="003C15C3">
        <w:rPr>
          <w:rStyle w:val="Subst"/>
          <w:i w:val="0"/>
          <w:iCs/>
        </w:rPr>
        <w:t>197</w:t>
      </w:r>
      <w:r>
        <w:rPr>
          <w:rStyle w:val="Subst"/>
          <w:i w:val="0"/>
          <w:iCs/>
        </w:rPr>
        <w:t>9</w:t>
      </w:r>
    </w:p>
    <w:p w:rsidR="00C0039C" w:rsidRPr="000B722E" w:rsidRDefault="00C0039C" w:rsidP="00C0039C">
      <w:pPr>
        <w:adjustRightInd w:val="0"/>
        <w:jc w:val="both"/>
        <w:rPr>
          <w:rStyle w:val="Subst"/>
          <w:b w:val="0"/>
          <w:i w:val="0"/>
          <w:iCs/>
        </w:rPr>
      </w:pPr>
      <w:r>
        <w:rPr>
          <w:rStyle w:val="Subst"/>
          <w:b w:val="0"/>
          <w:i w:val="0"/>
          <w:iCs/>
        </w:rPr>
        <w:t>С</w:t>
      </w:r>
      <w:r w:rsidRPr="003C15C3">
        <w:rPr>
          <w:rStyle w:val="Subst"/>
          <w:b w:val="0"/>
          <w:i w:val="0"/>
          <w:iCs/>
        </w:rPr>
        <w:t>ведения об уровне образования, квалификации, специальности</w:t>
      </w:r>
      <w:r>
        <w:rPr>
          <w:rStyle w:val="Subst"/>
          <w:b w:val="0"/>
          <w:i w:val="0"/>
          <w:iCs/>
        </w:rPr>
        <w:t xml:space="preserve">: </w:t>
      </w:r>
      <w:r w:rsidRPr="000B722E">
        <w:rPr>
          <w:rStyle w:val="Subst"/>
          <w:bCs/>
          <w:i w:val="0"/>
          <w:iCs/>
        </w:rPr>
        <w:t xml:space="preserve">Высшее. </w:t>
      </w:r>
      <w:r>
        <w:rPr>
          <w:rStyle w:val="Subst"/>
          <w:bCs/>
          <w:i w:val="0"/>
          <w:iCs/>
        </w:rPr>
        <w:t>«Российский экономический университет им. Г.В. Плеханова»</w:t>
      </w:r>
      <w:r w:rsidRPr="000B722E">
        <w:rPr>
          <w:rStyle w:val="Subst"/>
          <w:bCs/>
          <w:i w:val="0"/>
          <w:iCs/>
        </w:rPr>
        <w:t xml:space="preserve">, </w:t>
      </w:r>
      <w:r>
        <w:rPr>
          <w:rStyle w:val="Subst"/>
          <w:bCs/>
          <w:i w:val="0"/>
          <w:iCs/>
        </w:rPr>
        <w:t>направление – «Экономика», 2001г., «Московский государственный университет геодезии и картографии»; направление «Оценка стоимости предприятия (бизнеса)», 2011 г.</w:t>
      </w:r>
    </w:p>
    <w:p w:rsidR="00C0039C" w:rsidRDefault="00C0039C" w:rsidP="00C0039C">
      <w:pPr>
        <w:adjustRightInd w:val="0"/>
        <w:jc w:val="both"/>
        <w:rPr>
          <w:rStyle w:val="Subst"/>
          <w:b w:val="0"/>
          <w:i w:val="0"/>
          <w:iCs/>
        </w:rPr>
      </w:pPr>
      <w:r w:rsidRPr="00A10486">
        <w:rPr>
          <w:rStyle w:val="Subst"/>
          <w:b w:val="0"/>
          <w:i w:val="0"/>
          <w:iCs/>
        </w:rPr>
        <w:t>Все должности, которые лицо занимает или занимало в эмитенте и в органах управления других организаций за последние три года в хронологическом порядке, в том числе по совместительству (с</w:t>
      </w:r>
      <w:r w:rsidRPr="003C15C3">
        <w:rPr>
          <w:rStyle w:val="Subst"/>
          <w:b w:val="0"/>
          <w:i w:val="0"/>
          <w:iCs/>
        </w:rPr>
        <w:t xml:space="preserve"> указанием периода, в течение которого лиц</w:t>
      </w:r>
      <w:r>
        <w:rPr>
          <w:rStyle w:val="Subst"/>
          <w:b w:val="0"/>
          <w:i w:val="0"/>
          <w:iCs/>
        </w:rPr>
        <w:t>о занимало указанные должности):</w:t>
      </w:r>
    </w:p>
    <w:p w:rsidR="00C0039C" w:rsidRDefault="00C0039C" w:rsidP="00C0039C">
      <w:pPr>
        <w:adjustRightInd w:val="0"/>
        <w:jc w:val="both"/>
        <w:rPr>
          <w:rStyle w:val="Subst"/>
          <w:b w:val="0"/>
          <w:i w:val="0"/>
          <w:iCs/>
        </w:rPr>
      </w:pPr>
    </w:p>
    <w:tbl>
      <w:tblPr>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tblPr>
      <w:tblGrid>
        <w:gridCol w:w="1332"/>
        <w:gridCol w:w="1260"/>
        <w:gridCol w:w="3980"/>
        <w:gridCol w:w="2680"/>
      </w:tblGrid>
      <w:tr w:rsidR="00C0039C" w:rsidTr="009A5207">
        <w:tc>
          <w:tcPr>
            <w:tcW w:w="2592" w:type="dxa"/>
            <w:gridSpan w:val="2"/>
          </w:tcPr>
          <w:p w:rsidR="00C0039C" w:rsidRPr="00F17B51" w:rsidRDefault="00C0039C" w:rsidP="009A5207">
            <w:pPr>
              <w:jc w:val="center"/>
            </w:pPr>
            <w:r w:rsidRPr="00F17B51">
              <w:t>Период</w:t>
            </w:r>
          </w:p>
        </w:tc>
        <w:tc>
          <w:tcPr>
            <w:tcW w:w="3980" w:type="dxa"/>
          </w:tcPr>
          <w:p w:rsidR="00C0039C" w:rsidRDefault="00C0039C" w:rsidP="009A5207">
            <w:pPr>
              <w:jc w:val="center"/>
            </w:pPr>
            <w:r>
              <w:t>Наименование организации</w:t>
            </w:r>
          </w:p>
        </w:tc>
        <w:tc>
          <w:tcPr>
            <w:tcW w:w="2680" w:type="dxa"/>
          </w:tcPr>
          <w:p w:rsidR="00C0039C" w:rsidRDefault="00C0039C" w:rsidP="009A5207">
            <w:pPr>
              <w:jc w:val="center"/>
            </w:pPr>
            <w:r>
              <w:t>Должность</w:t>
            </w:r>
          </w:p>
        </w:tc>
      </w:tr>
      <w:tr w:rsidR="00C0039C" w:rsidTr="009A5207">
        <w:tc>
          <w:tcPr>
            <w:tcW w:w="1332" w:type="dxa"/>
          </w:tcPr>
          <w:p w:rsidR="00C0039C" w:rsidRPr="00F17B51" w:rsidRDefault="00C0039C" w:rsidP="009A5207">
            <w:pPr>
              <w:jc w:val="center"/>
            </w:pPr>
            <w:r w:rsidRPr="00F17B51">
              <w:t>с</w:t>
            </w:r>
          </w:p>
        </w:tc>
        <w:tc>
          <w:tcPr>
            <w:tcW w:w="1260" w:type="dxa"/>
          </w:tcPr>
          <w:p w:rsidR="00C0039C" w:rsidRPr="00F17B51" w:rsidRDefault="00C0039C" w:rsidP="009A5207">
            <w:pPr>
              <w:jc w:val="center"/>
            </w:pPr>
            <w:r w:rsidRPr="00F17B51">
              <w:t>по</w:t>
            </w:r>
          </w:p>
        </w:tc>
        <w:tc>
          <w:tcPr>
            <w:tcW w:w="3980" w:type="dxa"/>
          </w:tcPr>
          <w:p w:rsidR="00C0039C" w:rsidRDefault="00C0039C" w:rsidP="009A5207"/>
        </w:tc>
        <w:tc>
          <w:tcPr>
            <w:tcW w:w="2680" w:type="dxa"/>
          </w:tcPr>
          <w:p w:rsidR="00C0039C" w:rsidRDefault="00C0039C" w:rsidP="009A5207"/>
        </w:tc>
      </w:tr>
      <w:tr w:rsidR="00C0039C" w:rsidTr="009A5207">
        <w:tc>
          <w:tcPr>
            <w:tcW w:w="1332" w:type="dxa"/>
          </w:tcPr>
          <w:p w:rsidR="00C0039C" w:rsidRPr="00F175EE" w:rsidRDefault="00C0039C" w:rsidP="009A5207">
            <w:pPr>
              <w:jc w:val="center"/>
            </w:pPr>
            <w:r w:rsidRPr="00F175EE">
              <w:rPr>
                <w:lang w:val="en-US"/>
              </w:rPr>
              <w:t>01.06.2013</w:t>
            </w:r>
            <w:r>
              <w:t xml:space="preserve"> </w:t>
            </w:r>
            <w:r w:rsidRPr="00F175EE">
              <w:t>г.</w:t>
            </w:r>
          </w:p>
        </w:tc>
        <w:tc>
          <w:tcPr>
            <w:tcW w:w="1260" w:type="dxa"/>
          </w:tcPr>
          <w:p w:rsidR="00C0039C" w:rsidRPr="00F175EE" w:rsidRDefault="00C0039C" w:rsidP="009A5207">
            <w:pPr>
              <w:jc w:val="center"/>
            </w:pPr>
            <w:r w:rsidRPr="00F175EE">
              <w:t>04.05.2016 г.</w:t>
            </w:r>
          </w:p>
        </w:tc>
        <w:tc>
          <w:tcPr>
            <w:tcW w:w="3980" w:type="dxa"/>
          </w:tcPr>
          <w:p w:rsidR="00C0039C" w:rsidRDefault="00C0039C" w:rsidP="009A5207">
            <w:r>
              <w:t>ЗАО «</w:t>
            </w:r>
            <w:proofErr w:type="spellStart"/>
            <w:r>
              <w:t>Делойт</w:t>
            </w:r>
            <w:proofErr w:type="spellEnd"/>
            <w:r>
              <w:t xml:space="preserve"> и Туш СНГ»</w:t>
            </w:r>
          </w:p>
        </w:tc>
        <w:tc>
          <w:tcPr>
            <w:tcW w:w="2680" w:type="dxa"/>
          </w:tcPr>
          <w:p w:rsidR="00C0039C" w:rsidRDefault="00C0039C" w:rsidP="009A5207">
            <w:r>
              <w:t>Партнер</w:t>
            </w:r>
          </w:p>
        </w:tc>
      </w:tr>
      <w:tr w:rsidR="00C0039C" w:rsidTr="009A5207">
        <w:tc>
          <w:tcPr>
            <w:tcW w:w="1332" w:type="dxa"/>
          </w:tcPr>
          <w:p w:rsidR="00C0039C" w:rsidRPr="00F175EE" w:rsidRDefault="00C0039C" w:rsidP="009A5207">
            <w:pPr>
              <w:jc w:val="center"/>
            </w:pPr>
            <w:r w:rsidRPr="00F175EE">
              <w:t>15.12.2017 г.</w:t>
            </w:r>
          </w:p>
        </w:tc>
        <w:tc>
          <w:tcPr>
            <w:tcW w:w="1260" w:type="dxa"/>
          </w:tcPr>
          <w:p w:rsidR="00C0039C" w:rsidRPr="00F175EE" w:rsidRDefault="00C0039C" w:rsidP="009A5207">
            <w:r w:rsidRPr="00F175EE">
              <w:t>настоящее время</w:t>
            </w:r>
          </w:p>
        </w:tc>
        <w:tc>
          <w:tcPr>
            <w:tcW w:w="3980" w:type="dxa"/>
          </w:tcPr>
          <w:p w:rsidR="00C0039C" w:rsidRDefault="00C0039C" w:rsidP="009A5207">
            <w:r>
              <w:t>ООО «Попов, Кондаков и партнеры»</w:t>
            </w:r>
          </w:p>
        </w:tc>
        <w:tc>
          <w:tcPr>
            <w:tcW w:w="2680" w:type="dxa"/>
          </w:tcPr>
          <w:p w:rsidR="00C0039C" w:rsidRDefault="00C0039C" w:rsidP="009A5207">
            <w:r>
              <w:t>Партнер</w:t>
            </w:r>
          </w:p>
        </w:tc>
      </w:tr>
    </w:tbl>
    <w:p w:rsidR="00C0039C" w:rsidRPr="000B722E" w:rsidRDefault="00C0039C" w:rsidP="00C0039C">
      <w:pPr>
        <w:adjustRightInd w:val="0"/>
        <w:spacing w:before="220"/>
        <w:jc w:val="both"/>
        <w:rPr>
          <w:rStyle w:val="Subst"/>
          <w:b w:val="0"/>
          <w:i w:val="0"/>
          <w:iCs/>
        </w:rPr>
      </w:pPr>
      <w:r w:rsidRPr="000B722E">
        <w:rPr>
          <w:rStyle w:val="Subst"/>
          <w:bCs/>
          <w:i w:val="0"/>
          <w:iCs/>
        </w:rPr>
        <w:t>Доли участия в уставном капитале эмитента/обыкновенных акций не имеет</w:t>
      </w:r>
      <w:r w:rsidRPr="000B722E">
        <w:rPr>
          <w:rStyle w:val="Subst"/>
          <w:b w:val="0"/>
          <w:i w:val="0"/>
          <w:iCs/>
        </w:rPr>
        <w:t xml:space="preserve"> </w:t>
      </w:r>
    </w:p>
    <w:p w:rsidR="00C0039C" w:rsidRPr="003C15C3" w:rsidRDefault="00C0039C" w:rsidP="00C0039C">
      <w:pPr>
        <w:adjustRightInd w:val="0"/>
        <w:jc w:val="both"/>
        <w:rPr>
          <w:rStyle w:val="Subst"/>
          <w:b w:val="0"/>
          <w:i w:val="0"/>
          <w:iCs/>
        </w:rPr>
      </w:pPr>
      <w:r>
        <w:rPr>
          <w:rStyle w:val="Subst"/>
          <w:b w:val="0"/>
          <w:i w:val="0"/>
          <w:iCs/>
        </w:rPr>
        <w:t>К</w:t>
      </w:r>
      <w:r w:rsidRPr="003C15C3">
        <w:rPr>
          <w:rStyle w:val="Subst"/>
          <w:b w:val="0"/>
          <w:i w:val="0"/>
          <w:iCs/>
        </w:rPr>
        <w:t>оличество акций эмитента каждой категории (типа), которые могут быть приобретены таким лицом в результате конвертации принадлежащих ему ценных бумаг, конвертируемых в акции</w:t>
      </w:r>
      <w:r>
        <w:rPr>
          <w:rStyle w:val="Subst"/>
          <w:b w:val="0"/>
          <w:i w:val="0"/>
          <w:iCs/>
        </w:rPr>
        <w:t xml:space="preserve">: </w:t>
      </w:r>
      <w:r>
        <w:rPr>
          <w:rStyle w:val="Subst"/>
          <w:i w:val="0"/>
          <w:iCs/>
        </w:rPr>
        <w:t>И</w:t>
      </w:r>
      <w:r w:rsidRPr="000B722E">
        <w:rPr>
          <w:rStyle w:val="Subst"/>
          <w:i w:val="0"/>
          <w:iCs/>
        </w:rPr>
        <w:t>нформация не приводится, в связи с тем, что эмитент не осуществлял выпуск ценных бумаг, конвертируемых в акции</w:t>
      </w:r>
    </w:p>
    <w:p w:rsidR="00C0039C" w:rsidRPr="003C15C3" w:rsidRDefault="00C0039C" w:rsidP="00C0039C">
      <w:pPr>
        <w:adjustRightInd w:val="0"/>
        <w:jc w:val="both"/>
        <w:rPr>
          <w:rStyle w:val="Subst"/>
          <w:b w:val="0"/>
          <w:i w:val="0"/>
          <w:iCs/>
        </w:rPr>
      </w:pPr>
      <w:r>
        <w:rPr>
          <w:rStyle w:val="Subst"/>
          <w:b w:val="0"/>
          <w:i w:val="0"/>
          <w:iCs/>
        </w:rPr>
        <w:lastRenderedPageBreak/>
        <w:t>Д</w:t>
      </w:r>
      <w:r w:rsidRPr="003C15C3">
        <w:rPr>
          <w:rStyle w:val="Subst"/>
          <w:b w:val="0"/>
          <w:i w:val="0"/>
          <w:iCs/>
        </w:rPr>
        <w:t>ол</w:t>
      </w:r>
      <w:r>
        <w:rPr>
          <w:rStyle w:val="Subst"/>
          <w:b w:val="0"/>
          <w:i w:val="0"/>
          <w:iCs/>
        </w:rPr>
        <w:t>и</w:t>
      </w:r>
      <w:r w:rsidRPr="003C15C3">
        <w:rPr>
          <w:rStyle w:val="Subst"/>
          <w:b w:val="0"/>
          <w:i w:val="0"/>
          <w:iCs/>
        </w:rPr>
        <w:t xml:space="preserve"> участия лица в уставном капитале подконтрольных эмитенту организаций, имеющих </w:t>
      </w:r>
      <w:r>
        <w:rPr>
          <w:rStyle w:val="Subst"/>
          <w:b w:val="0"/>
          <w:i w:val="0"/>
          <w:iCs/>
        </w:rPr>
        <w:t xml:space="preserve">для него существенное значение: </w:t>
      </w:r>
      <w:r w:rsidRPr="000B722E">
        <w:rPr>
          <w:rStyle w:val="Subst"/>
          <w:bCs/>
          <w:i w:val="0"/>
          <w:iCs/>
        </w:rPr>
        <w:t>Лицо указанных долей не имеет</w:t>
      </w:r>
    </w:p>
    <w:p w:rsidR="00C0039C" w:rsidRPr="003C15C3" w:rsidRDefault="00C0039C" w:rsidP="00C0039C">
      <w:pPr>
        <w:adjustRightInd w:val="0"/>
        <w:jc w:val="both"/>
        <w:rPr>
          <w:rStyle w:val="Subst"/>
          <w:b w:val="0"/>
          <w:i w:val="0"/>
          <w:iCs/>
        </w:rPr>
      </w:pPr>
      <w:r>
        <w:rPr>
          <w:rStyle w:val="Subst"/>
          <w:b w:val="0"/>
          <w:i w:val="0"/>
          <w:iCs/>
        </w:rPr>
        <w:t>С</w:t>
      </w:r>
      <w:r w:rsidRPr="003C15C3">
        <w:rPr>
          <w:rStyle w:val="Subst"/>
          <w:b w:val="0"/>
          <w:i w:val="0"/>
          <w:iCs/>
        </w:rPr>
        <w:t>ведения о совершении лицом в отчетном периоде сделки по приобретению или от</w:t>
      </w:r>
      <w:r>
        <w:rPr>
          <w:rStyle w:val="Subst"/>
          <w:b w:val="0"/>
          <w:i w:val="0"/>
          <w:iCs/>
        </w:rPr>
        <w:t xml:space="preserve">чуждению акций (долей) эмитента: </w:t>
      </w:r>
      <w:r w:rsidRPr="00CA4942">
        <w:rPr>
          <w:rStyle w:val="Subst"/>
          <w:i w:val="0"/>
          <w:iCs/>
        </w:rPr>
        <w:t>Указанных сделок в отчетном периоде не совершалось</w:t>
      </w:r>
      <w:r>
        <w:rPr>
          <w:rStyle w:val="Subst"/>
          <w:b w:val="0"/>
          <w:i w:val="0"/>
          <w:iCs/>
        </w:rPr>
        <w:t xml:space="preserve"> </w:t>
      </w:r>
    </w:p>
    <w:p w:rsidR="00C0039C" w:rsidRPr="003C15C3" w:rsidRDefault="00C0039C" w:rsidP="00C0039C">
      <w:pPr>
        <w:adjustRightInd w:val="0"/>
        <w:jc w:val="both"/>
        <w:rPr>
          <w:rStyle w:val="Subst"/>
          <w:b w:val="0"/>
          <w:i w:val="0"/>
          <w:iCs/>
        </w:rPr>
      </w:pPr>
      <w:proofErr w:type="gramStart"/>
      <w:r>
        <w:rPr>
          <w:rStyle w:val="Subst"/>
          <w:b w:val="0"/>
          <w:i w:val="0"/>
          <w:iCs/>
        </w:rPr>
        <w:t>Х</w:t>
      </w:r>
      <w:r w:rsidRPr="003C15C3">
        <w:rPr>
          <w:rStyle w:val="Subst"/>
          <w:b w:val="0"/>
          <w:i w:val="0"/>
          <w:iCs/>
        </w:rPr>
        <w:t>арактер родственных связей (супруги, родители, дети, усыновители, усыновленные, родные братья и сестры, дедушки, бабушки, внуки) с лицами, входящими в состав органов управления эмитента и (или) органов контроля за финансово-хозяйственной деятельностью эмитента</w:t>
      </w:r>
      <w:r>
        <w:rPr>
          <w:rStyle w:val="Subst"/>
          <w:b w:val="0"/>
          <w:i w:val="0"/>
          <w:iCs/>
        </w:rPr>
        <w:t>:</w:t>
      </w:r>
      <w:proofErr w:type="gramEnd"/>
      <w:r>
        <w:rPr>
          <w:rStyle w:val="Subst"/>
          <w:b w:val="0"/>
          <w:i w:val="0"/>
          <w:iCs/>
        </w:rPr>
        <w:t xml:space="preserve"> </w:t>
      </w:r>
      <w:r w:rsidRPr="00CA4942">
        <w:rPr>
          <w:rStyle w:val="Subst"/>
          <w:i w:val="0"/>
          <w:iCs/>
        </w:rPr>
        <w:t>Указанных родственных связей нет</w:t>
      </w:r>
    </w:p>
    <w:p w:rsidR="00C0039C" w:rsidRPr="00CA4942" w:rsidRDefault="00C0039C" w:rsidP="00C0039C">
      <w:pPr>
        <w:ind w:right="-2"/>
        <w:jc w:val="both"/>
        <w:rPr>
          <w:i/>
        </w:rPr>
      </w:pPr>
      <w:r>
        <w:rPr>
          <w:rStyle w:val="Subst"/>
          <w:b w:val="0"/>
          <w:i w:val="0"/>
          <w:iCs/>
        </w:rPr>
        <w:t>С</w:t>
      </w:r>
      <w:r w:rsidRPr="003C15C3">
        <w:rPr>
          <w:rStyle w:val="Subst"/>
          <w:b w:val="0"/>
          <w:i w:val="0"/>
          <w:iCs/>
        </w:rPr>
        <w:t>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w:t>
      </w:r>
      <w:r>
        <w:rPr>
          <w:rStyle w:val="Subst"/>
          <w:b w:val="0"/>
          <w:i w:val="0"/>
          <w:iCs/>
        </w:rPr>
        <w:t xml:space="preserve">: </w:t>
      </w:r>
      <w:r w:rsidRPr="00CA4942">
        <w:rPr>
          <w:rStyle w:val="Subst"/>
          <w:bCs/>
          <w:i w:val="0"/>
          <w:iCs/>
        </w:rPr>
        <w:t>Лицо к указанным видам ответственности не привлекалось</w:t>
      </w:r>
    </w:p>
    <w:p w:rsidR="00C0039C" w:rsidRDefault="00C0039C" w:rsidP="00C0039C">
      <w:pPr>
        <w:adjustRightInd w:val="0"/>
        <w:jc w:val="both"/>
        <w:rPr>
          <w:rStyle w:val="Subst"/>
          <w:bCs/>
          <w:i w:val="0"/>
          <w:iCs/>
        </w:rPr>
      </w:pPr>
      <w:r>
        <w:rPr>
          <w:rStyle w:val="Subst"/>
          <w:b w:val="0"/>
          <w:i w:val="0"/>
          <w:iCs/>
        </w:rPr>
        <w:t>С</w:t>
      </w:r>
      <w:r w:rsidRPr="003C15C3">
        <w:rPr>
          <w:rStyle w:val="Subst"/>
          <w:b w:val="0"/>
          <w:i w:val="0"/>
          <w:iCs/>
        </w:rPr>
        <w:t xml:space="preserve">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w:t>
      </w:r>
      <w:hyperlink r:id="rId10" w:history="1">
        <w:r w:rsidRPr="003C15C3">
          <w:rPr>
            <w:rStyle w:val="Subst"/>
            <w:b w:val="0"/>
            <w:i w:val="0"/>
            <w:iCs/>
          </w:rPr>
          <w:t>статьей 27</w:t>
        </w:r>
      </w:hyperlink>
      <w:r w:rsidRPr="003C15C3">
        <w:rPr>
          <w:rStyle w:val="Subst"/>
          <w:b w:val="0"/>
          <w:i w:val="0"/>
          <w:iCs/>
        </w:rPr>
        <w:t xml:space="preserve"> Федерального закона "О н</w:t>
      </w:r>
      <w:r>
        <w:rPr>
          <w:rStyle w:val="Subst"/>
          <w:b w:val="0"/>
          <w:i w:val="0"/>
          <w:iCs/>
        </w:rPr>
        <w:t>есостоятельности (банкротстве)":</w:t>
      </w:r>
      <w:r w:rsidRPr="00CA4942">
        <w:rPr>
          <w:rStyle w:val="a9"/>
          <w:bCs/>
          <w:iCs/>
        </w:rPr>
        <w:t xml:space="preserve"> </w:t>
      </w:r>
      <w:r w:rsidRPr="00CA4942">
        <w:rPr>
          <w:rStyle w:val="Subst"/>
          <w:bCs/>
          <w:i w:val="0"/>
          <w:iCs/>
        </w:rPr>
        <w:t>Лицо указанных должностей не занимало</w:t>
      </w:r>
    </w:p>
    <w:p w:rsidR="00C0039C" w:rsidRDefault="00C0039C" w:rsidP="00C0039C">
      <w:pPr>
        <w:pStyle w:val="SubHeading"/>
        <w:spacing w:before="0"/>
        <w:jc w:val="both"/>
      </w:pPr>
      <w:r>
        <w:t>Сведения об участии в работе комитетов совета директоров</w:t>
      </w:r>
    </w:p>
    <w:p w:rsidR="00C0039C" w:rsidRDefault="00C0039C" w:rsidP="00C0039C">
      <w:pPr>
        <w:adjustRightInd w:val="0"/>
        <w:jc w:val="both"/>
        <w:rPr>
          <w:rStyle w:val="Subst"/>
          <w:b w:val="0"/>
          <w:i w:val="0"/>
          <w:iCs/>
        </w:rPr>
      </w:pPr>
      <w:r w:rsidRPr="00B378F3">
        <w:rPr>
          <w:rStyle w:val="Subst"/>
          <w:bCs/>
          <w:i w:val="0"/>
          <w:iCs/>
        </w:rPr>
        <w:t>Член совета директоров</w:t>
      </w:r>
      <w:r>
        <w:rPr>
          <w:rStyle w:val="Subst"/>
          <w:bCs/>
          <w:i w:val="0"/>
          <w:iCs/>
        </w:rPr>
        <w:t xml:space="preserve"> </w:t>
      </w:r>
      <w:r w:rsidRPr="00B378F3">
        <w:rPr>
          <w:rStyle w:val="Subst"/>
          <w:bCs/>
          <w:i w:val="0"/>
          <w:iCs/>
        </w:rPr>
        <w:t>(наблюдательного совета) не участвует в работе комитетов совета директоров (наблюдательного совета)</w:t>
      </w:r>
    </w:p>
    <w:p w:rsidR="00C0039C" w:rsidRDefault="00C0039C" w:rsidP="00C0039C">
      <w:pPr>
        <w:adjustRightInd w:val="0"/>
        <w:jc w:val="both"/>
        <w:rPr>
          <w:rStyle w:val="Subst"/>
          <w:b w:val="0"/>
          <w:i w:val="0"/>
          <w:iCs/>
        </w:rPr>
      </w:pPr>
    </w:p>
    <w:p w:rsidR="00C0039C" w:rsidRPr="003C15C3" w:rsidRDefault="00C0039C" w:rsidP="00C0039C">
      <w:pPr>
        <w:adjustRightInd w:val="0"/>
        <w:jc w:val="both"/>
        <w:rPr>
          <w:rStyle w:val="Subst"/>
          <w:b w:val="0"/>
          <w:i w:val="0"/>
          <w:iCs/>
        </w:rPr>
      </w:pPr>
      <w:r>
        <w:rPr>
          <w:rStyle w:val="Subst"/>
          <w:b w:val="0"/>
          <w:i w:val="0"/>
          <w:iCs/>
        </w:rPr>
        <w:t>Ф</w:t>
      </w:r>
      <w:r w:rsidRPr="003C15C3">
        <w:rPr>
          <w:rStyle w:val="Subst"/>
          <w:b w:val="0"/>
          <w:i w:val="0"/>
          <w:iCs/>
        </w:rPr>
        <w:t>амилия, имя, отчество (последнее при наличии)</w:t>
      </w:r>
      <w:r>
        <w:rPr>
          <w:rStyle w:val="Subst"/>
          <w:b w:val="0"/>
          <w:i w:val="0"/>
          <w:iCs/>
        </w:rPr>
        <w:t>:</w:t>
      </w:r>
      <w:r w:rsidRPr="003C15C3">
        <w:rPr>
          <w:rStyle w:val="a9"/>
          <w:bCs/>
          <w:iCs/>
        </w:rPr>
        <w:t xml:space="preserve"> </w:t>
      </w:r>
      <w:r>
        <w:rPr>
          <w:rStyle w:val="Subst"/>
          <w:bCs/>
          <w:i w:val="0"/>
          <w:iCs/>
        </w:rPr>
        <w:t>Попов Георгий Вячеславович</w:t>
      </w:r>
    </w:p>
    <w:p w:rsidR="00C0039C" w:rsidRPr="003C15C3" w:rsidRDefault="00C0039C" w:rsidP="00C0039C">
      <w:pPr>
        <w:adjustRightInd w:val="0"/>
        <w:jc w:val="both"/>
        <w:rPr>
          <w:rStyle w:val="Subst"/>
          <w:i w:val="0"/>
          <w:iCs/>
        </w:rPr>
      </w:pPr>
      <w:r>
        <w:rPr>
          <w:rStyle w:val="Subst"/>
          <w:b w:val="0"/>
          <w:i w:val="0"/>
          <w:iCs/>
        </w:rPr>
        <w:t>Г</w:t>
      </w:r>
      <w:r w:rsidRPr="003C15C3">
        <w:rPr>
          <w:rStyle w:val="Subst"/>
          <w:b w:val="0"/>
          <w:i w:val="0"/>
          <w:iCs/>
        </w:rPr>
        <w:t>од рождения</w:t>
      </w:r>
      <w:r>
        <w:rPr>
          <w:rStyle w:val="Subst"/>
          <w:b w:val="0"/>
          <w:i w:val="0"/>
          <w:iCs/>
        </w:rPr>
        <w:t xml:space="preserve">: </w:t>
      </w:r>
      <w:r w:rsidRPr="003C15C3">
        <w:rPr>
          <w:rStyle w:val="Subst"/>
          <w:i w:val="0"/>
          <w:iCs/>
        </w:rPr>
        <w:t>197</w:t>
      </w:r>
      <w:r>
        <w:rPr>
          <w:rStyle w:val="Subst"/>
          <w:i w:val="0"/>
          <w:iCs/>
        </w:rPr>
        <w:t>0</w:t>
      </w:r>
    </w:p>
    <w:p w:rsidR="00C0039C" w:rsidRPr="000B722E" w:rsidRDefault="00C0039C" w:rsidP="00C0039C">
      <w:pPr>
        <w:adjustRightInd w:val="0"/>
        <w:jc w:val="both"/>
        <w:rPr>
          <w:rStyle w:val="Subst"/>
          <w:b w:val="0"/>
          <w:i w:val="0"/>
          <w:iCs/>
        </w:rPr>
      </w:pPr>
      <w:r>
        <w:rPr>
          <w:rStyle w:val="Subst"/>
          <w:b w:val="0"/>
          <w:i w:val="0"/>
          <w:iCs/>
        </w:rPr>
        <w:t>С</w:t>
      </w:r>
      <w:r w:rsidRPr="003C15C3">
        <w:rPr>
          <w:rStyle w:val="Subst"/>
          <w:b w:val="0"/>
          <w:i w:val="0"/>
          <w:iCs/>
        </w:rPr>
        <w:t>ведения об уровне образования, квалификации, специальности</w:t>
      </w:r>
      <w:r>
        <w:rPr>
          <w:rStyle w:val="Subst"/>
          <w:b w:val="0"/>
          <w:i w:val="0"/>
          <w:iCs/>
        </w:rPr>
        <w:t xml:space="preserve">: </w:t>
      </w:r>
      <w:r w:rsidRPr="000B722E">
        <w:rPr>
          <w:rStyle w:val="Subst"/>
          <w:bCs/>
          <w:i w:val="0"/>
          <w:iCs/>
        </w:rPr>
        <w:t xml:space="preserve">Высшее. </w:t>
      </w:r>
      <w:r>
        <w:rPr>
          <w:rStyle w:val="Subst"/>
          <w:bCs/>
          <w:i w:val="0"/>
          <w:iCs/>
        </w:rPr>
        <w:t>МГИМО МИД РФ</w:t>
      </w:r>
      <w:r w:rsidRPr="000B722E">
        <w:rPr>
          <w:rStyle w:val="Subst"/>
          <w:bCs/>
          <w:i w:val="0"/>
          <w:iCs/>
        </w:rPr>
        <w:t>, 199</w:t>
      </w:r>
      <w:r>
        <w:rPr>
          <w:rStyle w:val="Subst"/>
          <w:bCs/>
          <w:i w:val="0"/>
          <w:iCs/>
        </w:rPr>
        <w:t>3</w:t>
      </w:r>
      <w:r w:rsidRPr="000B722E">
        <w:rPr>
          <w:rStyle w:val="Subst"/>
          <w:bCs/>
          <w:i w:val="0"/>
          <w:iCs/>
        </w:rPr>
        <w:t xml:space="preserve">г. </w:t>
      </w:r>
      <w:r>
        <w:rPr>
          <w:rStyle w:val="Subst"/>
          <w:bCs/>
          <w:i w:val="0"/>
          <w:iCs/>
        </w:rPr>
        <w:t>экономист по внешнеэкономическим связям</w:t>
      </w:r>
      <w:r w:rsidRPr="000B722E">
        <w:rPr>
          <w:rStyle w:val="Subst"/>
          <w:bCs/>
          <w:i w:val="0"/>
          <w:iCs/>
        </w:rPr>
        <w:t>.</w:t>
      </w:r>
    </w:p>
    <w:p w:rsidR="00C0039C" w:rsidRDefault="00C0039C" w:rsidP="00C0039C">
      <w:pPr>
        <w:adjustRightInd w:val="0"/>
        <w:jc w:val="both"/>
        <w:rPr>
          <w:rStyle w:val="Subst"/>
          <w:b w:val="0"/>
          <w:i w:val="0"/>
          <w:iCs/>
        </w:rPr>
      </w:pPr>
      <w:r>
        <w:rPr>
          <w:rStyle w:val="Subst"/>
          <w:b w:val="0"/>
          <w:i w:val="0"/>
          <w:iCs/>
        </w:rPr>
        <w:t>В</w:t>
      </w:r>
      <w:r w:rsidRPr="003C15C3">
        <w:rPr>
          <w:rStyle w:val="Subst"/>
          <w:b w:val="0"/>
          <w:i w:val="0"/>
          <w:iCs/>
        </w:rPr>
        <w:t>се должности, которые лицо занимает или занимало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w:t>
      </w:r>
      <w:r>
        <w:rPr>
          <w:rStyle w:val="Subst"/>
          <w:b w:val="0"/>
          <w:i w:val="0"/>
          <w:iCs/>
        </w:rPr>
        <w:t>о занимало указанные должности):</w:t>
      </w:r>
    </w:p>
    <w:p w:rsidR="00C0039C" w:rsidRDefault="00C0039C" w:rsidP="00C0039C">
      <w:pPr>
        <w:adjustRightInd w:val="0"/>
        <w:jc w:val="both"/>
        <w:rPr>
          <w:rStyle w:val="Subst"/>
          <w:b w:val="0"/>
          <w:i w:val="0"/>
          <w:iCs/>
        </w:rPr>
      </w:pPr>
    </w:p>
    <w:tbl>
      <w:tblPr>
        <w:tblW w:w="0" w:type="auto"/>
        <w:tblLayout w:type="fixed"/>
        <w:tblCellMar>
          <w:left w:w="72" w:type="dxa"/>
          <w:right w:w="72" w:type="dxa"/>
        </w:tblCellMar>
        <w:tblLook w:val="0000"/>
      </w:tblPr>
      <w:tblGrid>
        <w:gridCol w:w="1332"/>
        <w:gridCol w:w="1260"/>
        <w:gridCol w:w="3980"/>
        <w:gridCol w:w="2680"/>
      </w:tblGrid>
      <w:tr w:rsidR="00C0039C" w:rsidTr="009A5207">
        <w:tc>
          <w:tcPr>
            <w:tcW w:w="2592" w:type="dxa"/>
            <w:gridSpan w:val="2"/>
            <w:tcBorders>
              <w:top w:val="double" w:sz="6" w:space="0" w:color="auto"/>
              <w:left w:val="double" w:sz="6" w:space="0" w:color="auto"/>
              <w:bottom w:val="single" w:sz="6" w:space="0" w:color="auto"/>
              <w:right w:val="single" w:sz="6" w:space="0" w:color="auto"/>
            </w:tcBorders>
          </w:tcPr>
          <w:p w:rsidR="00C0039C" w:rsidRPr="00840158" w:rsidRDefault="00C0039C" w:rsidP="009A5207">
            <w:pPr>
              <w:jc w:val="center"/>
            </w:pPr>
            <w:r w:rsidRPr="00840158">
              <w:t>Период</w:t>
            </w:r>
          </w:p>
        </w:tc>
        <w:tc>
          <w:tcPr>
            <w:tcW w:w="3980" w:type="dxa"/>
            <w:tcBorders>
              <w:top w:val="double" w:sz="6" w:space="0" w:color="auto"/>
              <w:left w:val="single" w:sz="6" w:space="0" w:color="auto"/>
              <w:bottom w:val="single" w:sz="6" w:space="0" w:color="auto"/>
              <w:right w:val="single" w:sz="6" w:space="0" w:color="auto"/>
            </w:tcBorders>
          </w:tcPr>
          <w:p w:rsidR="00C0039C" w:rsidRDefault="00C0039C" w:rsidP="009A5207">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C0039C" w:rsidRDefault="00C0039C" w:rsidP="009A5207">
            <w:pPr>
              <w:jc w:val="center"/>
            </w:pPr>
            <w:r>
              <w:t>Должность</w:t>
            </w:r>
          </w:p>
        </w:tc>
      </w:tr>
      <w:tr w:rsidR="00C0039C" w:rsidTr="009A5207">
        <w:tc>
          <w:tcPr>
            <w:tcW w:w="1332" w:type="dxa"/>
            <w:tcBorders>
              <w:top w:val="single" w:sz="6" w:space="0" w:color="auto"/>
              <w:left w:val="double" w:sz="6" w:space="0" w:color="auto"/>
              <w:bottom w:val="single" w:sz="6" w:space="0" w:color="auto"/>
              <w:right w:val="single" w:sz="6" w:space="0" w:color="auto"/>
            </w:tcBorders>
          </w:tcPr>
          <w:p w:rsidR="00C0039C" w:rsidRPr="00840158" w:rsidRDefault="00C0039C" w:rsidP="009A5207">
            <w:pPr>
              <w:jc w:val="center"/>
            </w:pPr>
            <w:r w:rsidRPr="00840158">
              <w:t>с</w:t>
            </w:r>
          </w:p>
        </w:tc>
        <w:tc>
          <w:tcPr>
            <w:tcW w:w="1260" w:type="dxa"/>
            <w:tcBorders>
              <w:top w:val="single" w:sz="6" w:space="0" w:color="auto"/>
              <w:left w:val="single" w:sz="6" w:space="0" w:color="auto"/>
              <w:bottom w:val="single" w:sz="6" w:space="0" w:color="auto"/>
              <w:right w:val="single" w:sz="6" w:space="0" w:color="auto"/>
            </w:tcBorders>
          </w:tcPr>
          <w:p w:rsidR="00C0039C" w:rsidRPr="00840158" w:rsidRDefault="00C0039C" w:rsidP="009A5207">
            <w:pPr>
              <w:jc w:val="center"/>
            </w:pPr>
            <w:r w:rsidRPr="00840158">
              <w:t>по</w:t>
            </w:r>
          </w:p>
        </w:tc>
        <w:tc>
          <w:tcPr>
            <w:tcW w:w="3980" w:type="dxa"/>
            <w:tcBorders>
              <w:top w:val="single" w:sz="6" w:space="0" w:color="auto"/>
              <w:left w:val="single" w:sz="6" w:space="0" w:color="auto"/>
              <w:bottom w:val="single" w:sz="6" w:space="0" w:color="auto"/>
              <w:right w:val="single" w:sz="6" w:space="0" w:color="auto"/>
            </w:tcBorders>
          </w:tcPr>
          <w:p w:rsidR="00C0039C" w:rsidRDefault="00C0039C" w:rsidP="009A5207"/>
        </w:tc>
        <w:tc>
          <w:tcPr>
            <w:tcW w:w="2680" w:type="dxa"/>
            <w:tcBorders>
              <w:top w:val="single" w:sz="6" w:space="0" w:color="auto"/>
              <w:left w:val="single" w:sz="6" w:space="0" w:color="auto"/>
              <w:bottom w:val="single" w:sz="6" w:space="0" w:color="auto"/>
              <w:right w:val="double" w:sz="6" w:space="0" w:color="auto"/>
            </w:tcBorders>
          </w:tcPr>
          <w:p w:rsidR="00C0039C" w:rsidRDefault="00C0039C" w:rsidP="009A5207"/>
        </w:tc>
      </w:tr>
      <w:tr w:rsidR="00C0039C" w:rsidTr="009A5207">
        <w:tc>
          <w:tcPr>
            <w:tcW w:w="1332" w:type="dxa"/>
            <w:tcBorders>
              <w:top w:val="single" w:sz="6" w:space="0" w:color="auto"/>
              <w:left w:val="double" w:sz="6" w:space="0" w:color="auto"/>
              <w:bottom w:val="double" w:sz="6" w:space="0" w:color="auto"/>
              <w:right w:val="single" w:sz="6" w:space="0" w:color="auto"/>
            </w:tcBorders>
          </w:tcPr>
          <w:p w:rsidR="00C0039C" w:rsidRDefault="00C0039C" w:rsidP="009A5207">
            <w:r>
              <w:t>01.02.2021 г.</w:t>
            </w:r>
          </w:p>
        </w:tc>
        <w:tc>
          <w:tcPr>
            <w:tcW w:w="1260" w:type="dxa"/>
            <w:tcBorders>
              <w:top w:val="single" w:sz="6" w:space="0" w:color="auto"/>
              <w:left w:val="single" w:sz="6" w:space="0" w:color="auto"/>
              <w:bottom w:val="double" w:sz="6" w:space="0" w:color="auto"/>
              <w:right w:val="single" w:sz="6" w:space="0" w:color="auto"/>
            </w:tcBorders>
          </w:tcPr>
          <w:p w:rsidR="00C0039C" w:rsidRDefault="00C0039C" w:rsidP="009A5207">
            <w:r>
              <w:t>настоящее время</w:t>
            </w:r>
          </w:p>
        </w:tc>
        <w:tc>
          <w:tcPr>
            <w:tcW w:w="3980" w:type="dxa"/>
            <w:tcBorders>
              <w:top w:val="single" w:sz="6" w:space="0" w:color="auto"/>
              <w:left w:val="single" w:sz="6" w:space="0" w:color="auto"/>
              <w:bottom w:val="double" w:sz="6" w:space="0" w:color="auto"/>
              <w:right w:val="single" w:sz="6" w:space="0" w:color="auto"/>
            </w:tcBorders>
          </w:tcPr>
          <w:p w:rsidR="00C0039C" w:rsidRDefault="00C0039C" w:rsidP="009A5207">
            <w:r>
              <w:t>ООО «Попов, Кондаков и партнеры»</w:t>
            </w:r>
          </w:p>
        </w:tc>
        <w:tc>
          <w:tcPr>
            <w:tcW w:w="2680" w:type="dxa"/>
            <w:tcBorders>
              <w:top w:val="single" w:sz="6" w:space="0" w:color="auto"/>
              <w:left w:val="single" w:sz="6" w:space="0" w:color="auto"/>
              <w:bottom w:val="double" w:sz="6" w:space="0" w:color="auto"/>
              <w:right w:val="double" w:sz="6" w:space="0" w:color="auto"/>
            </w:tcBorders>
          </w:tcPr>
          <w:p w:rsidR="00C0039C" w:rsidRDefault="00C0039C" w:rsidP="009A5207">
            <w:r>
              <w:t>Заместитель генерального директора</w:t>
            </w:r>
          </w:p>
        </w:tc>
      </w:tr>
    </w:tbl>
    <w:p w:rsidR="00C0039C" w:rsidRPr="000B722E" w:rsidRDefault="00C0039C" w:rsidP="00C0039C">
      <w:pPr>
        <w:adjustRightInd w:val="0"/>
        <w:spacing w:before="220"/>
        <w:jc w:val="both"/>
        <w:rPr>
          <w:rStyle w:val="Subst"/>
          <w:b w:val="0"/>
          <w:i w:val="0"/>
          <w:iCs/>
        </w:rPr>
      </w:pPr>
      <w:r w:rsidRPr="000B722E">
        <w:rPr>
          <w:rStyle w:val="Subst"/>
          <w:bCs/>
          <w:i w:val="0"/>
          <w:iCs/>
        </w:rPr>
        <w:t>Доли участия в уставном капитале эмитента/обыкновенных акций не имеет</w:t>
      </w:r>
      <w:r w:rsidRPr="000B722E">
        <w:rPr>
          <w:rStyle w:val="Subst"/>
          <w:b w:val="0"/>
          <w:i w:val="0"/>
          <w:iCs/>
        </w:rPr>
        <w:t xml:space="preserve"> </w:t>
      </w:r>
    </w:p>
    <w:p w:rsidR="00C0039C" w:rsidRPr="003C15C3" w:rsidRDefault="00C0039C" w:rsidP="00C0039C">
      <w:pPr>
        <w:adjustRightInd w:val="0"/>
        <w:jc w:val="both"/>
        <w:rPr>
          <w:rStyle w:val="Subst"/>
          <w:b w:val="0"/>
          <w:i w:val="0"/>
          <w:iCs/>
        </w:rPr>
      </w:pPr>
      <w:r>
        <w:rPr>
          <w:rStyle w:val="Subst"/>
          <w:b w:val="0"/>
          <w:i w:val="0"/>
          <w:iCs/>
        </w:rPr>
        <w:t>К</w:t>
      </w:r>
      <w:r w:rsidRPr="003C15C3">
        <w:rPr>
          <w:rStyle w:val="Subst"/>
          <w:b w:val="0"/>
          <w:i w:val="0"/>
          <w:iCs/>
        </w:rPr>
        <w:t>оличество акций эмитента каждой категории (типа), которые могут быть приобретены таким лицом в результате конвертации принадлежащих ему ценных бумаг, конвертируемых в акции</w:t>
      </w:r>
      <w:r>
        <w:rPr>
          <w:rStyle w:val="Subst"/>
          <w:b w:val="0"/>
          <w:i w:val="0"/>
          <w:iCs/>
        </w:rPr>
        <w:t xml:space="preserve">: </w:t>
      </w:r>
      <w:r>
        <w:rPr>
          <w:rStyle w:val="Subst"/>
          <w:i w:val="0"/>
          <w:iCs/>
        </w:rPr>
        <w:t>И</w:t>
      </w:r>
      <w:r w:rsidRPr="000B722E">
        <w:rPr>
          <w:rStyle w:val="Subst"/>
          <w:i w:val="0"/>
          <w:iCs/>
        </w:rPr>
        <w:t>нформация не приводится, в связи с тем, что эмитент не осуществлял выпуск ценных бумаг, конвертируемых в акции</w:t>
      </w:r>
    </w:p>
    <w:p w:rsidR="00C0039C" w:rsidRPr="003C15C3" w:rsidRDefault="00C0039C" w:rsidP="00C0039C">
      <w:pPr>
        <w:adjustRightInd w:val="0"/>
        <w:jc w:val="both"/>
        <w:rPr>
          <w:rStyle w:val="Subst"/>
          <w:b w:val="0"/>
          <w:i w:val="0"/>
          <w:iCs/>
        </w:rPr>
      </w:pPr>
      <w:r>
        <w:rPr>
          <w:rStyle w:val="Subst"/>
          <w:b w:val="0"/>
          <w:i w:val="0"/>
          <w:iCs/>
        </w:rPr>
        <w:t>Д</w:t>
      </w:r>
      <w:r w:rsidRPr="003C15C3">
        <w:rPr>
          <w:rStyle w:val="Subst"/>
          <w:b w:val="0"/>
          <w:i w:val="0"/>
          <w:iCs/>
        </w:rPr>
        <w:t>ол</w:t>
      </w:r>
      <w:r>
        <w:rPr>
          <w:rStyle w:val="Subst"/>
          <w:b w:val="0"/>
          <w:i w:val="0"/>
          <w:iCs/>
        </w:rPr>
        <w:t>и</w:t>
      </w:r>
      <w:r w:rsidRPr="003C15C3">
        <w:rPr>
          <w:rStyle w:val="Subst"/>
          <w:b w:val="0"/>
          <w:i w:val="0"/>
          <w:iCs/>
        </w:rPr>
        <w:t xml:space="preserve"> участия лица в уставном капитале подконтрольных эмитенту организаций, имеющих </w:t>
      </w:r>
      <w:r>
        <w:rPr>
          <w:rStyle w:val="Subst"/>
          <w:b w:val="0"/>
          <w:i w:val="0"/>
          <w:iCs/>
        </w:rPr>
        <w:t xml:space="preserve">для него существенное значение: </w:t>
      </w:r>
      <w:r w:rsidRPr="000B722E">
        <w:rPr>
          <w:rStyle w:val="Subst"/>
          <w:bCs/>
          <w:i w:val="0"/>
          <w:iCs/>
        </w:rPr>
        <w:t>Лицо указанных долей не имеет</w:t>
      </w:r>
    </w:p>
    <w:p w:rsidR="00C0039C" w:rsidRPr="003C15C3" w:rsidRDefault="00C0039C" w:rsidP="00C0039C">
      <w:pPr>
        <w:adjustRightInd w:val="0"/>
        <w:jc w:val="both"/>
        <w:rPr>
          <w:rStyle w:val="Subst"/>
          <w:b w:val="0"/>
          <w:i w:val="0"/>
          <w:iCs/>
        </w:rPr>
      </w:pPr>
      <w:r>
        <w:rPr>
          <w:rStyle w:val="Subst"/>
          <w:b w:val="0"/>
          <w:i w:val="0"/>
          <w:iCs/>
        </w:rPr>
        <w:t>С</w:t>
      </w:r>
      <w:r w:rsidRPr="003C15C3">
        <w:rPr>
          <w:rStyle w:val="Subst"/>
          <w:b w:val="0"/>
          <w:i w:val="0"/>
          <w:iCs/>
        </w:rPr>
        <w:t>ведения о совершении лицом в отчетном периоде сделки по приобретению или от</w:t>
      </w:r>
      <w:r>
        <w:rPr>
          <w:rStyle w:val="Subst"/>
          <w:b w:val="0"/>
          <w:i w:val="0"/>
          <w:iCs/>
        </w:rPr>
        <w:t xml:space="preserve">чуждению акций (долей) эмитента: </w:t>
      </w:r>
      <w:r w:rsidRPr="00CA4942">
        <w:rPr>
          <w:rStyle w:val="Subst"/>
          <w:i w:val="0"/>
          <w:iCs/>
        </w:rPr>
        <w:t>Указанных сделок в отчетном периоде не совершалось</w:t>
      </w:r>
      <w:r>
        <w:rPr>
          <w:rStyle w:val="Subst"/>
          <w:b w:val="0"/>
          <w:i w:val="0"/>
          <w:iCs/>
        </w:rPr>
        <w:t xml:space="preserve"> </w:t>
      </w:r>
    </w:p>
    <w:p w:rsidR="00C0039C" w:rsidRPr="003C15C3" w:rsidRDefault="00C0039C" w:rsidP="00C0039C">
      <w:pPr>
        <w:adjustRightInd w:val="0"/>
        <w:jc w:val="both"/>
        <w:rPr>
          <w:rStyle w:val="Subst"/>
          <w:b w:val="0"/>
          <w:i w:val="0"/>
          <w:iCs/>
        </w:rPr>
      </w:pPr>
      <w:proofErr w:type="gramStart"/>
      <w:r>
        <w:rPr>
          <w:rStyle w:val="Subst"/>
          <w:b w:val="0"/>
          <w:i w:val="0"/>
          <w:iCs/>
        </w:rPr>
        <w:t>Х</w:t>
      </w:r>
      <w:r w:rsidRPr="003C15C3">
        <w:rPr>
          <w:rStyle w:val="Subst"/>
          <w:b w:val="0"/>
          <w:i w:val="0"/>
          <w:iCs/>
        </w:rPr>
        <w:t>арактер родственных связей (супруги, родители, дети, усыновители, усыновленные, родные братья и сестры, дедушки, бабушки, внуки) с лицами, входящими в состав органов управления эмитента и (или) органов контроля за финансово-хозяйственной деятельностью эмитента</w:t>
      </w:r>
      <w:r>
        <w:rPr>
          <w:rStyle w:val="Subst"/>
          <w:b w:val="0"/>
          <w:i w:val="0"/>
          <w:iCs/>
        </w:rPr>
        <w:t>:</w:t>
      </w:r>
      <w:proofErr w:type="gramEnd"/>
      <w:r>
        <w:rPr>
          <w:rStyle w:val="Subst"/>
          <w:b w:val="0"/>
          <w:i w:val="0"/>
          <w:iCs/>
        </w:rPr>
        <w:t xml:space="preserve"> </w:t>
      </w:r>
      <w:r w:rsidRPr="00CA4942">
        <w:rPr>
          <w:rStyle w:val="Subst"/>
          <w:i w:val="0"/>
          <w:iCs/>
        </w:rPr>
        <w:t>Указанных родственных связей нет</w:t>
      </w:r>
    </w:p>
    <w:p w:rsidR="00C0039C" w:rsidRPr="00CA4942" w:rsidRDefault="00C0039C" w:rsidP="00C0039C">
      <w:pPr>
        <w:ind w:right="-2"/>
        <w:jc w:val="both"/>
        <w:rPr>
          <w:i/>
        </w:rPr>
      </w:pPr>
      <w:r>
        <w:rPr>
          <w:rStyle w:val="Subst"/>
          <w:b w:val="0"/>
          <w:i w:val="0"/>
          <w:iCs/>
        </w:rPr>
        <w:t>С</w:t>
      </w:r>
      <w:r w:rsidRPr="003C15C3">
        <w:rPr>
          <w:rStyle w:val="Subst"/>
          <w:b w:val="0"/>
          <w:i w:val="0"/>
          <w:iCs/>
        </w:rPr>
        <w:t>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w:t>
      </w:r>
      <w:r>
        <w:rPr>
          <w:rStyle w:val="Subst"/>
          <w:b w:val="0"/>
          <w:i w:val="0"/>
          <w:iCs/>
        </w:rPr>
        <w:t xml:space="preserve">: </w:t>
      </w:r>
      <w:r w:rsidRPr="00CA4942">
        <w:rPr>
          <w:rStyle w:val="Subst"/>
          <w:bCs/>
          <w:i w:val="0"/>
          <w:iCs/>
        </w:rPr>
        <w:t>Лицо к указанным видам ответственности не привлекалось</w:t>
      </w:r>
    </w:p>
    <w:p w:rsidR="00C0039C" w:rsidRDefault="00C0039C" w:rsidP="00C0039C">
      <w:pPr>
        <w:adjustRightInd w:val="0"/>
        <w:jc w:val="both"/>
        <w:rPr>
          <w:rStyle w:val="Subst"/>
          <w:bCs/>
          <w:i w:val="0"/>
          <w:iCs/>
        </w:rPr>
      </w:pPr>
      <w:r>
        <w:rPr>
          <w:rStyle w:val="Subst"/>
          <w:b w:val="0"/>
          <w:i w:val="0"/>
          <w:iCs/>
        </w:rPr>
        <w:t>С</w:t>
      </w:r>
      <w:r w:rsidRPr="003C15C3">
        <w:rPr>
          <w:rStyle w:val="Subst"/>
          <w:b w:val="0"/>
          <w:i w:val="0"/>
          <w:iCs/>
        </w:rPr>
        <w:t xml:space="preserve">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w:t>
      </w:r>
      <w:hyperlink r:id="rId11" w:history="1">
        <w:r w:rsidRPr="003C15C3">
          <w:rPr>
            <w:rStyle w:val="Subst"/>
            <w:b w:val="0"/>
            <w:i w:val="0"/>
            <w:iCs/>
          </w:rPr>
          <w:t>статьей 27</w:t>
        </w:r>
      </w:hyperlink>
      <w:r w:rsidRPr="003C15C3">
        <w:rPr>
          <w:rStyle w:val="Subst"/>
          <w:b w:val="0"/>
          <w:i w:val="0"/>
          <w:iCs/>
        </w:rPr>
        <w:t xml:space="preserve"> Федерального закона "О н</w:t>
      </w:r>
      <w:r>
        <w:rPr>
          <w:rStyle w:val="Subst"/>
          <w:b w:val="0"/>
          <w:i w:val="0"/>
          <w:iCs/>
        </w:rPr>
        <w:t>есостоятельности (банкротстве)":</w:t>
      </w:r>
      <w:r w:rsidRPr="00CA4942">
        <w:rPr>
          <w:rStyle w:val="a9"/>
          <w:bCs/>
          <w:iCs/>
        </w:rPr>
        <w:t xml:space="preserve"> </w:t>
      </w:r>
      <w:r w:rsidRPr="00CA4942">
        <w:rPr>
          <w:rStyle w:val="Subst"/>
          <w:bCs/>
          <w:i w:val="0"/>
          <w:iCs/>
        </w:rPr>
        <w:t>Лицо указанных должностей не занимало</w:t>
      </w:r>
    </w:p>
    <w:p w:rsidR="00C0039C" w:rsidRDefault="00C0039C" w:rsidP="00C0039C">
      <w:pPr>
        <w:pStyle w:val="SubHeading"/>
        <w:spacing w:before="0"/>
        <w:jc w:val="both"/>
      </w:pPr>
      <w:r>
        <w:t>Сведения об участии в работе комитетов совета директоров</w:t>
      </w:r>
    </w:p>
    <w:p w:rsidR="00C0039C" w:rsidRDefault="00C0039C" w:rsidP="00C0039C">
      <w:pPr>
        <w:adjustRightInd w:val="0"/>
        <w:jc w:val="both"/>
        <w:rPr>
          <w:rStyle w:val="Subst"/>
          <w:b w:val="0"/>
          <w:i w:val="0"/>
          <w:iCs/>
        </w:rPr>
      </w:pPr>
      <w:r w:rsidRPr="00B378F3">
        <w:rPr>
          <w:rStyle w:val="Subst"/>
          <w:bCs/>
          <w:i w:val="0"/>
          <w:iCs/>
        </w:rPr>
        <w:t>Член совета директоров</w:t>
      </w:r>
      <w:r>
        <w:rPr>
          <w:rStyle w:val="Subst"/>
          <w:bCs/>
          <w:i w:val="0"/>
          <w:iCs/>
        </w:rPr>
        <w:t xml:space="preserve"> </w:t>
      </w:r>
      <w:r w:rsidRPr="00B378F3">
        <w:rPr>
          <w:rStyle w:val="Subst"/>
          <w:bCs/>
          <w:i w:val="0"/>
          <w:iCs/>
        </w:rPr>
        <w:t>(наблюдательного совета) не участвует в работе комитетов совета директоров (наблюдательного совета)</w:t>
      </w:r>
    </w:p>
    <w:p w:rsidR="00C0039C" w:rsidRDefault="00C0039C" w:rsidP="00C0039C">
      <w:pPr>
        <w:adjustRightInd w:val="0"/>
        <w:jc w:val="both"/>
        <w:rPr>
          <w:rStyle w:val="Subst"/>
          <w:b w:val="0"/>
          <w:i w:val="0"/>
          <w:iCs/>
        </w:rPr>
      </w:pPr>
    </w:p>
    <w:p w:rsidR="00C0039C" w:rsidRPr="00F44B87" w:rsidRDefault="00C0039C" w:rsidP="00C0039C">
      <w:pPr>
        <w:adjustRightInd w:val="0"/>
        <w:jc w:val="both"/>
        <w:rPr>
          <w:rStyle w:val="Subst"/>
          <w:b w:val="0"/>
          <w:i w:val="0"/>
          <w:iCs/>
        </w:rPr>
      </w:pPr>
      <w:r>
        <w:rPr>
          <w:rStyle w:val="Subst"/>
          <w:b w:val="0"/>
          <w:i w:val="0"/>
          <w:iCs/>
        </w:rPr>
        <w:t>Ф</w:t>
      </w:r>
      <w:r w:rsidRPr="003C15C3">
        <w:rPr>
          <w:rStyle w:val="Subst"/>
          <w:b w:val="0"/>
          <w:i w:val="0"/>
          <w:iCs/>
        </w:rPr>
        <w:t>амилия, имя, отчество (последнее при наличии)</w:t>
      </w:r>
      <w:r>
        <w:rPr>
          <w:rStyle w:val="Subst"/>
          <w:b w:val="0"/>
          <w:i w:val="0"/>
          <w:iCs/>
        </w:rPr>
        <w:t>:</w:t>
      </w:r>
      <w:r w:rsidRPr="003C15C3">
        <w:rPr>
          <w:rStyle w:val="a9"/>
          <w:bCs/>
          <w:iCs/>
        </w:rPr>
        <w:t xml:space="preserve"> </w:t>
      </w:r>
      <w:r w:rsidRPr="00DF356E">
        <w:rPr>
          <w:rStyle w:val="Subst"/>
          <w:bCs/>
          <w:i w:val="0"/>
          <w:iCs/>
        </w:rPr>
        <w:t>Кукин Аркадий Вячеславович</w:t>
      </w:r>
    </w:p>
    <w:p w:rsidR="00C0039C" w:rsidRDefault="00C0039C" w:rsidP="00C0039C">
      <w:pPr>
        <w:adjustRightInd w:val="0"/>
        <w:jc w:val="both"/>
        <w:rPr>
          <w:rStyle w:val="Subst"/>
          <w:i w:val="0"/>
          <w:iCs/>
        </w:rPr>
      </w:pPr>
      <w:r>
        <w:rPr>
          <w:rStyle w:val="Subst"/>
          <w:b w:val="0"/>
          <w:i w:val="0"/>
          <w:iCs/>
        </w:rPr>
        <w:t>Г</w:t>
      </w:r>
      <w:r w:rsidRPr="003C15C3">
        <w:rPr>
          <w:rStyle w:val="Subst"/>
          <w:b w:val="0"/>
          <w:i w:val="0"/>
          <w:iCs/>
        </w:rPr>
        <w:t>од рождения</w:t>
      </w:r>
      <w:r>
        <w:rPr>
          <w:rStyle w:val="Subst"/>
          <w:b w:val="0"/>
          <w:i w:val="0"/>
          <w:iCs/>
        </w:rPr>
        <w:t xml:space="preserve">: </w:t>
      </w:r>
      <w:r>
        <w:rPr>
          <w:rStyle w:val="Subst"/>
          <w:i w:val="0"/>
          <w:iCs/>
        </w:rPr>
        <w:t>1956</w:t>
      </w:r>
    </w:p>
    <w:p w:rsidR="00C0039C" w:rsidRPr="00F44B87" w:rsidRDefault="00C0039C" w:rsidP="00C0039C">
      <w:pPr>
        <w:jc w:val="both"/>
        <w:rPr>
          <w:i/>
        </w:rPr>
      </w:pPr>
      <w:r>
        <w:rPr>
          <w:rStyle w:val="Subst"/>
          <w:b w:val="0"/>
          <w:i w:val="0"/>
          <w:iCs/>
        </w:rPr>
        <w:t>С</w:t>
      </w:r>
      <w:r w:rsidRPr="003C15C3">
        <w:rPr>
          <w:rStyle w:val="Subst"/>
          <w:b w:val="0"/>
          <w:i w:val="0"/>
          <w:iCs/>
        </w:rPr>
        <w:t>ведения об уровне образования, квалификации, специальности</w:t>
      </w:r>
      <w:r>
        <w:rPr>
          <w:rStyle w:val="Subst"/>
          <w:b w:val="0"/>
          <w:i w:val="0"/>
          <w:iCs/>
        </w:rPr>
        <w:t xml:space="preserve">: </w:t>
      </w:r>
      <w:r w:rsidRPr="00F44B87">
        <w:rPr>
          <w:rStyle w:val="Subst"/>
          <w:bCs/>
          <w:i w:val="0"/>
          <w:iCs/>
        </w:rPr>
        <w:t>Высшее. Одесский институт инженеров морского флота, 1978 г., специальность: инженер-гидротехник.</w:t>
      </w:r>
    </w:p>
    <w:p w:rsidR="00C0039C" w:rsidRDefault="00C0039C" w:rsidP="00C0039C">
      <w:pPr>
        <w:adjustRightInd w:val="0"/>
        <w:jc w:val="both"/>
        <w:rPr>
          <w:rStyle w:val="Subst"/>
          <w:b w:val="0"/>
          <w:i w:val="0"/>
          <w:iCs/>
        </w:rPr>
      </w:pPr>
      <w:r>
        <w:rPr>
          <w:rStyle w:val="Subst"/>
          <w:b w:val="0"/>
          <w:i w:val="0"/>
          <w:iCs/>
        </w:rPr>
        <w:lastRenderedPageBreak/>
        <w:t>В</w:t>
      </w:r>
      <w:r w:rsidRPr="003C15C3">
        <w:rPr>
          <w:rStyle w:val="Subst"/>
          <w:b w:val="0"/>
          <w:i w:val="0"/>
          <w:iCs/>
        </w:rPr>
        <w:t>се должности, которые лицо занимает или занимало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w:t>
      </w:r>
      <w:r>
        <w:rPr>
          <w:rStyle w:val="Subst"/>
          <w:b w:val="0"/>
          <w:i w:val="0"/>
          <w:iCs/>
        </w:rPr>
        <w:t>о занимало указанные должности):</w:t>
      </w:r>
    </w:p>
    <w:p w:rsidR="00C0039C" w:rsidRDefault="00C0039C" w:rsidP="00C0039C">
      <w:pPr>
        <w:adjustRightInd w:val="0"/>
        <w:jc w:val="both"/>
        <w:rPr>
          <w:rStyle w:val="Subst"/>
          <w:b w:val="0"/>
          <w:i w:val="0"/>
          <w:iCs/>
        </w:rPr>
      </w:pPr>
    </w:p>
    <w:tbl>
      <w:tblPr>
        <w:tblW w:w="0" w:type="auto"/>
        <w:tblLayout w:type="fixed"/>
        <w:tblCellMar>
          <w:left w:w="72" w:type="dxa"/>
          <w:right w:w="72" w:type="dxa"/>
        </w:tblCellMar>
        <w:tblLook w:val="0000"/>
      </w:tblPr>
      <w:tblGrid>
        <w:gridCol w:w="1332"/>
        <w:gridCol w:w="1260"/>
        <w:gridCol w:w="3980"/>
        <w:gridCol w:w="2680"/>
      </w:tblGrid>
      <w:tr w:rsidR="00C0039C" w:rsidTr="009A5207">
        <w:tc>
          <w:tcPr>
            <w:tcW w:w="2592" w:type="dxa"/>
            <w:gridSpan w:val="2"/>
            <w:tcBorders>
              <w:top w:val="double" w:sz="6" w:space="0" w:color="auto"/>
              <w:left w:val="double" w:sz="6" w:space="0" w:color="auto"/>
              <w:bottom w:val="single" w:sz="6" w:space="0" w:color="auto"/>
              <w:right w:val="single" w:sz="6" w:space="0" w:color="auto"/>
            </w:tcBorders>
          </w:tcPr>
          <w:p w:rsidR="00C0039C" w:rsidRDefault="00C0039C" w:rsidP="009A5207">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C0039C" w:rsidRDefault="00C0039C" w:rsidP="009A5207">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C0039C" w:rsidRDefault="00C0039C" w:rsidP="009A5207">
            <w:pPr>
              <w:jc w:val="center"/>
            </w:pPr>
            <w:r>
              <w:t>Должность</w:t>
            </w:r>
          </w:p>
        </w:tc>
      </w:tr>
      <w:tr w:rsidR="00C0039C" w:rsidTr="009A5207">
        <w:tc>
          <w:tcPr>
            <w:tcW w:w="1332" w:type="dxa"/>
            <w:tcBorders>
              <w:top w:val="single" w:sz="6" w:space="0" w:color="auto"/>
              <w:left w:val="double" w:sz="6" w:space="0" w:color="auto"/>
              <w:bottom w:val="single" w:sz="6" w:space="0" w:color="auto"/>
              <w:right w:val="single" w:sz="6" w:space="0" w:color="auto"/>
            </w:tcBorders>
          </w:tcPr>
          <w:p w:rsidR="00C0039C" w:rsidRDefault="00C0039C" w:rsidP="009A5207">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C0039C" w:rsidRDefault="00C0039C" w:rsidP="009A5207">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C0039C" w:rsidRDefault="00C0039C" w:rsidP="009A5207"/>
        </w:tc>
        <w:tc>
          <w:tcPr>
            <w:tcW w:w="2680" w:type="dxa"/>
            <w:tcBorders>
              <w:top w:val="single" w:sz="6" w:space="0" w:color="auto"/>
              <w:left w:val="single" w:sz="6" w:space="0" w:color="auto"/>
              <w:bottom w:val="single" w:sz="6" w:space="0" w:color="auto"/>
              <w:right w:val="double" w:sz="6" w:space="0" w:color="auto"/>
            </w:tcBorders>
          </w:tcPr>
          <w:p w:rsidR="00C0039C" w:rsidRDefault="00C0039C" w:rsidP="009A5207"/>
        </w:tc>
      </w:tr>
      <w:tr w:rsidR="00C0039C" w:rsidTr="009A5207">
        <w:tc>
          <w:tcPr>
            <w:tcW w:w="1332" w:type="dxa"/>
            <w:tcBorders>
              <w:top w:val="single" w:sz="6" w:space="0" w:color="auto"/>
              <w:left w:val="double" w:sz="6" w:space="0" w:color="auto"/>
              <w:bottom w:val="double" w:sz="6" w:space="0" w:color="auto"/>
              <w:right w:val="single" w:sz="6" w:space="0" w:color="auto"/>
            </w:tcBorders>
          </w:tcPr>
          <w:p w:rsidR="00C0039C" w:rsidRDefault="00C0039C" w:rsidP="009A5207">
            <w:r>
              <w:t>02.11.2015</w:t>
            </w:r>
          </w:p>
        </w:tc>
        <w:tc>
          <w:tcPr>
            <w:tcW w:w="1260" w:type="dxa"/>
            <w:tcBorders>
              <w:top w:val="single" w:sz="6" w:space="0" w:color="auto"/>
              <w:left w:val="single" w:sz="6" w:space="0" w:color="auto"/>
              <w:bottom w:val="double" w:sz="6" w:space="0" w:color="auto"/>
              <w:right w:val="single" w:sz="6" w:space="0" w:color="auto"/>
            </w:tcBorders>
          </w:tcPr>
          <w:p w:rsidR="00C0039C" w:rsidRDefault="00C0039C" w:rsidP="009A5207">
            <w:r>
              <w:t>настоящее время</w:t>
            </w:r>
          </w:p>
        </w:tc>
        <w:tc>
          <w:tcPr>
            <w:tcW w:w="3980" w:type="dxa"/>
            <w:tcBorders>
              <w:top w:val="single" w:sz="6" w:space="0" w:color="auto"/>
              <w:left w:val="single" w:sz="6" w:space="0" w:color="auto"/>
              <w:bottom w:val="double" w:sz="6" w:space="0" w:color="auto"/>
              <w:right w:val="single" w:sz="6" w:space="0" w:color="auto"/>
            </w:tcBorders>
          </w:tcPr>
          <w:p w:rsidR="00C0039C" w:rsidRDefault="00C0039C" w:rsidP="009A5207">
            <w:r>
              <w:t>ОАО "Сахалинское морское пароходство"</w:t>
            </w:r>
          </w:p>
        </w:tc>
        <w:tc>
          <w:tcPr>
            <w:tcW w:w="2680" w:type="dxa"/>
            <w:tcBorders>
              <w:top w:val="single" w:sz="6" w:space="0" w:color="auto"/>
              <w:left w:val="single" w:sz="6" w:space="0" w:color="auto"/>
              <w:bottom w:val="double" w:sz="6" w:space="0" w:color="auto"/>
              <w:right w:val="double" w:sz="6" w:space="0" w:color="auto"/>
            </w:tcBorders>
          </w:tcPr>
          <w:p w:rsidR="00C0039C" w:rsidRPr="00CA399C" w:rsidRDefault="00C0039C" w:rsidP="009A5207">
            <w:r w:rsidRPr="00CA399C">
              <w:t>первый заместитель генерального директора - финансовый директор</w:t>
            </w:r>
          </w:p>
        </w:tc>
      </w:tr>
    </w:tbl>
    <w:p w:rsidR="00C0039C" w:rsidRDefault="00C0039C" w:rsidP="00C0039C"/>
    <w:p w:rsidR="00C0039C" w:rsidRPr="006D40FD" w:rsidRDefault="00C0039C" w:rsidP="00C0039C">
      <w:pPr>
        <w:rPr>
          <w:i/>
        </w:rPr>
      </w:pPr>
      <w:r>
        <w:t>Доля участия лица в уставном капитале эмитента, %:</w:t>
      </w:r>
      <w:r>
        <w:rPr>
          <w:rStyle w:val="Subst"/>
          <w:bCs/>
          <w:iCs/>
        </w:rPr>
        <w:t xml:space="preserve"> </w:t>
      </w:r>
      <w:r w:rsidRPr="006D40FD">
        <w:rPr>
          <w:rStyle w:val="Subst"/>
          <w:bCs/>
          <w:i w:val="0"/>
          <w:iCs/>
        </w:rPr>
        <w:t>0.01</w:t>
      </w:r>
      <w:r>
        <w:rPr>
          <w:rStyle w:val="Subst"/>
          <w:bCs/>
          <w:i w:val="0"/>
          <w:iCs/>
        </w:rPr>
        <w:t>13</w:t>
      </w:r>
    </w:p>
    <w:p w:rsidR="00C0039C" w:rsidRPr="006D40FD" w:rsidRDefault="00C0039C" w:rsidP="00C0039C">
      <w:pPr>
        <w:adjustRightInd w:val="0"/>
        <w:jc w:val="both"/>
        <w:rPr>
          <w:rStyle w:val="Subst"/>
          <w:b w:val="0"/>
          <w:i w:val="0"/>
          <w:iCs/>
        </w:rPr>
      </w:pPr>
      <w:r>
        <w:t xml:space="preserve">Доля принадлежащих лицу обыкновенных акций эмитента, </w:t>
      </w:r>
      <w:r w:rsidRPr="006D40FD">
        <w:rPr>
          <w:i/>
        </w:rPr>
        <w:t>%:</w:t>
      </w:r>
      <w:r w:rsidRPr="006D40FD">
        <w:rPr>
          <w:rStyle w:val="Subst"/>
          <w:bCs/>
          <w:i w:val="0"/>
          <w:iCs/>
        </w:rPr>
        <w:t xml:space="preserve"> 0.01</w:t>
      </w:r>
      <w:r>
        <w:rPr>
          <w:rStyle w:val="Subst"/>
          <w:bCs/>
          <w:i w:val="0"/>
          <w:iCs/>
        </w:rPr>
        <w:t>13</w:t>
      </w:r>
    </w:p>
    <w:p w:rsidR="00C0039C" w:rsidRPr="003C15C3" w:rsidRDefault="00C0039C" w:rsidP="00C0039C">
      <w:pPr>
        <w:adjustRightInd w:val="0"/>
        <w:jc w:val="both"/>
        <w:rPr>
          <w:rStyle w:val="Subst"/>
          <w:b w:val="0"/>
          <w:i w:val="0"/>
          <w:iCs/>
        </w:rPr>
      </w:pPr>
      <w:r>
        <w:rPr>
          <w:rStyle w:val="Subst"/>
          <w:b w:val="0"/>
          <w:i w:val="0"/>
          <w:iCs/>
        </w:rPr>
        <w:t>К</w:t>
      </w:r>
      <w:r w:rsidRPr="003C15C3">
        <w:rPr>
          <w:rStyle w:val="Subst"/>
          <w:b w:val="0"/>
          <w:i w:val="0"/>
          <w:iCs/>
        </w:rPr>
        <w:t>оличество акций эмитента каждой категории (типа), которые могут быть приобретены таким лицом в результате конвертации принадлежащих ему ценных бумаг, конвертируемых в акции</w:t>
      </w:r>
      <w:r>
        <w:rPr>
          <w:rStyle w:val="Subst"/>
          <w:b w:val="0"/>
          <w:i w:val="0"/>
          <w:iCs/>
        </w:rPr>
        <w:t xml:space="preserve">: </w:t>
      </w:r>
      <w:r>
        <w:rPr>
          <w:rStyle w:val="Subst"/>
          <w:i w:val="0"/>
          <w:iCs/>
        </w:rPr>
        <w:t>И</w:t>
      </w:r>
      <w:r w:rsidRPr="000B722E">
        <w:rPr>
          <w:rStyle w:val="Subst"/>
          <w:i w:val="0"/>
          <w:iCs/>
        </w:rPr>
        <w:t>нформация не приводится, в связи с тем, что эмитент не осуществлял выпуск ценных бумаг, конвертируемых в акции</w:t>
      </w:r>
    </w:p>
    <w:p w:rsidR="00C0039C" w:rsidRPr="003C15C3" w:rsidRDefault="00C0039C" w:rsidP="00C0039C">
      <w:pPr>
        <w:adjustRightInd w:val="0"/>
        <w:jc w:val="both"/>
        <w:rPr>
          <w:rStyle w:val="Subst"/>
          <w:b w:val="0"/>
          <w:i w:val="0"/>
          <w:iCs/>
        </w:rPr>
      </w:pPr>
      <w:r>
        <w:rPr>
          <w:rStyle w:val="Subst"/>
          <w:b w:val="0"/>
          <w:i w:val="0"/>
          <w:iCs/>
        </w:rPr>
        <w:t>Д</w:t>
      </w:r>
      <w:r w:rsidRPr="003C15C3">
        <w:rPr>
          <w:rStyle w:val="Subst"/>
          <w:b w:val="0"/>
          <w:i w:val="0"/>
          <w:iCs/>
        </w:rPr>
        <w:t>ол</w:t>
      </w:r>
      <w:r>
        <w:rPr>
          <w:rStyle w:val="Subst"/>
          <w:b w:val="0"/>
          <w:i w:val="0"/>
          <w:iCs/>
        </w:rPr>
        <w:t>и</w:t>
      </w:r>
      <w:r w:rsidRPr="003C15C3">
        <w:rPr>
          <w:rStyle w:val="Subst"/>
          <w:b w:val="0"/>
          <w:i w:val="0"/>
          <w:iCs/>
        </w:rPr>
        <w:t xml:space="preserve"> участия лица в уставном капитале подконтрольных эмитенту организаций, имеющих </w:t>
      </w:r>
      <w:r>
        <w:rPr>
          <w:rStyle w:val="Subst"/>
          <w:b w:val="0"/>
          <w:i w:val="0"/>
          <w:iCs/>
        </w:rPr>
        <w:t xml:space="preserve">для него существенное значение: </w:t>
      </w:r>
      <w:r w:rsidRPr="000B722E">
        <w:rPr>
          <w:rStyle w:val="Subst"/>
          <w:bCs/>
          <w:i w:val="0"/>
          <w:iCs/>
        </w:rPr>
        <w:t>Лицо указанных долей не имеет</w:t>
      </w:r>
    </w:p>
    <w:p w:rsidR="00C0039C" w:rsidRPr="003C15C3" w:rsidRDefault="00C0039C" w:rsidP="00C0039C">
      <w:pPr>
        <w:adjustRightInd w:val="0"/>
        <w:jc w:val="both"/>
        <w:rPr>
          <w:rStyle w:val="Subst"/>
          <w:b w:val="0"/>
          <w:i w:val="0"/>
          <w:iCs/>
        </w:rPr>
      </w:pPr>
      <w:r>
        <w:rPr>
          <w:rStyle w:val="Subst"/>
          <w:b w:val="0"/>
          <w:i w:val="0"/>
          <w:iCs/>
        </w:rPr>
        <w:t>С</w:t>
      </w:r>
      <w:r w:rsidRPr="003C15C3">
        <w:rPr>
          <w:rStyle w:val="Subst"/>
          <w:b w:val="0"/>
          <w:i w:val="0"/>
          <w:iCs/>
        </w:rPr>
        <w:t>ведения о совершении лицом в отчетном периоде сделки по приобретению или от</w:t>
      </w:r>
      <w:r>
        <w:rPr>
          <w:rStyle w:val="Subst"/>
          <w:b w:val="0"/>
          <w:i w:val="0"/>
          <w:iCs/>
        </w:rPr>
        <w:t xml:space="preserve">чуждению акций (долей) эмитента: </w:t>
      </w:r>
      <w:r w:rsidRPr="00CA4942">
        <w:rPr>
          <w:rStyle w:val="Subst"/>
          <w:i w:val="0"/>
          <w:iCs/>
        </w:rPr>
        <w:t>Указанных сделок в отчетном периоде не совершалось</w:t>
      </w:r>
      <w:r>
        <w:rPr>
          <w:rStyle w:val="Subst"/>
          <w:b w:val="0"/>
          <w:i w:val="0"/>
          <w:iCs/>
        </w:rPr>
        <w:t xml:space="preserve"> </w:t>
      </w:r>
    </w:p>
    <w:p w:rsidR="00C0039C" w:rsidRPr="003C15C3" w:rsidRDefault="00C0039C" w:rsidP="00C0039C">
      <w:pPr>
        <w:adjustRightInd w:val="0"/>
        <w:jc w:val="both"/>
        <w:rPr>
          <w:rStyle w:val="Subst"/>
          <w:b w:val="0"/>
          <w:i w:val="0"/>
          <w:iCs/>
        </w:rPr>
      </w:pPr>
      <w:proofErr w:type="gramStart"/>
      <w:r>
        <w:rPr>
          <w:rStyle w:val="Subst"/>
          <w:b w:val="0"/>
          <w:i w:val="0"/>
          <w:iCs/>
        </w:rPr>
        <w:t>Х</w:t>
      </w:r>
      <w:r w:rsidRPr="003C15C3">
        <w:rPr>
          <w:rStyle w:val="Subst"/>
          <w:b w:val="0"/>
          <w:i w:val="0"/>
          <w:iCs/>
        </w:rPr>
        <w:t>арактер родственных связей (супруги, родители, дети, усыновители, усыновленные, родные братья и сестры, дедушки, бабушки, внуки) с лицами, входящими в состав органов управления эмитента и (или) органов контроля за финансово-хозяйственной деятельностью эмитента</w:t>
      </w:r>
      <w:r>
        <w:rPr>
          <w:rStyle w:val="Subst"/>
          <w:b w:val="0"/>
          <w:i w:val="0"/>
          <w:iCs/>
        </w:rPr>
        <w:t>:</w:t>
      </w:r>
      <w:proofErr w:type="gramEnd"/>
      <w:r>
        <w:rPr>
          <w:rStyle w:val="Subst"/>
          <w:b w:val="0"/>
          <w:i w:val="0"/>
          <w:iCs/>
        </w:rPr>
        <w:t xml:space="preserve"> </w:t>
      </w:r>
      <w:r w:rsidRPr="00CA4942">
        <w:rPr>
          <w:rStyle w:val="Subst"/>
          <w:i w:val="0"/>
          <w:iCs/>
        </w:rPr>
        <w:t>Указанных родственных связей нет</w:t>
      </w:r>
    </w:p>
    <w:p w:rsidR="00C0039C" w:rsidRPr="00CA4942" w:rsidRDefault="00C0039C" w:rsidP="00C0039C">
      <w:pPr>
        <w:ind w:right="-2"/>
        <w:jc w:val="both"/>
        <w:rPr>
          <w:i/>
        </w:rPr>
      </w:pPr>
      <w:r>
        <w:rPr>
          <w:rStyle w:val="Subst"/>
          <w:b w:val="0"/>
          <w:i w:val="0"/>
          <w:iCs/>
        </w:rPr>
        <w:t>С</w:t>
      </w:r>
      <w:r w:rsidRPr="003C15C3">
        <w:rPr>
          <w:rStyle w:val="Subst"/>
          <w:b w:val="0"/>
          <w:i w:val="0"/>
          <w:iCs/>
        </w:rPr>
        <w:t>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w:t>
      </w:r>
      <w:r>
        <w:rPr>
          <w:rStyle w:val="Subst"/>
          <w:b w:val="0"/>
          <w:i w:val="0"/>
          <w:iCs/>
        </w:rPr>
        <w:t xml:space="preserve">: </w:t>
      </w:r>
      <w:r w:rsidRPr="00CA4942">
        <w:rPr>
          <w:rStyle w:val="Subst"/>
          <w:bCs/>
          <w:i w:val="0"/>
          <w:iCs/>
        </w:rPr>
        <w:t>Лицо к указанным видам ответственности не привлекалось</w:t>
      </w:r>
    </w:p>
    <w:p w:rsidR="00C0039C" w:rsidRDefault="00C0039C" w:rsidP="00C0039C">
      <w:pPr>
        <w:adjustRightInd w:val="0"/>
        <w:jc w:val="both"/>
        <w:rPr>
          <w:rStyle w:val="Subst"/>
          <w:bCs/>
          <w:i w:val="0"/>
          <w:iCs/>
        </w:rPr>
      </w:pPr>
      <w:r>
        <w:rPr>
          <w:rStyle w:val="Subst"/>
          <w:b w:val="0"/>
          <w:i w:val="0"/>
          <w:iCs/>
        </w:rPr>
        <w:t>С</w:t>
      </w:r>
      <w:r w:rsidRPr="003C15C3">
        <w:rPr>
          <w:rStyle w:val="Subst"/>
          <w:b w:val="0"/>
          <w:i w:val="0"/>
          <w:iCs/>
        </w:rPr>
        <w:t xml:space="preserve">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w:t>
      </w:r>
      <w:hyperlink r:id="rId12" w:history="1">
        <w:r w:rsidRPr="003C15C3">
          <w:rPr>
            <w:rStyle w:val="Subst"/>
            <w:b w:val="0"/>
            <w:i w:val="0"/>
            <w:iCs/>
          </w:rPr>
          <w:t>статьей 27</w:t>
        </w:r>
      </w:hyperlink>
      <w:r w:rsidRPr="003C15C3">
        <w:rPr>
          <w:rStyle w:val="Subst"/>
          <w:b w:val="0"/>
          <w:i w:val="0"/>
          <w:iCs/>
        </w:rPr>
        <w:t xml:space="preserve"> Федерального закона "О н</w:t>
      </w:r>
      <w:r>
        <w:rPr>
          <w:rStyle w:val="Subst"/>
          <w:b w:val="0"/>
          <w:i w:val="0"/>
          <w:iCs/>
        </w:rPr>
        <w:t>есостоятельности (банкротстве)":</w:t>
      </w:r>
      <w:r w:rsidRPr="00CA4942">
        <w:rPr>
          <w:rStyle w:val="a9"/>
          <w:bCs/>
          <w:iCs/>
        </w:rPr>
        <w:t xml:space="preserve"> </w:t>
      </w:r>
      <w:r w:rsidRPr="00CA4942">
        <w:rPr>
          <w:rStyle w:val="Subst"/>
          <w:bCs/>
          <w:i w:val="0"/>
          <w:iCs/>
        </w:rPr>
        <w:t>Лицо указанных должностей не занимало</w:t>
      </w:r>
    </w:p>
    <w:p w:rsidR="00C0039C" w:rsidRDefault="00C0039C" w:rsidP="00C0039C">
      <w:pPr>
        <w:pStyle w:val="SubHeading"/>
        <w:spacing w:before="0"/>
        <w:jc w:val="both"/>
      </w:pPr>
      <w:r>
        <w:t>Сведения об участии в работе комитетов совета директоров</w:t>
      </w:r>
    </w:p>
    <w:p w:rsidR="00C0039C" w:rsidRPr="00B378F3" w:rsidRDefault="00C0039C" w:rsidP="00C0039C">
      <w:pPr>
        <w:jc w:val="both"/>
        <w:rPr>
          <w:i/>
        </w:rPr>
      </w:pPr>
      <w:r w:rsidRPr="00B378F3">
        <w:rPr>
          <w:rStyle w:val="Subst"/>
          <w:bCs/>
          <w:i w:val="0"/>
          <w:iCs/>
        </w:rPr>
        <w:t>Член совета директоров</w:t>
      </w:r>
      <w:r>
        <w:rPr>
          <w:rStyle w:val="Subst"/>
          <w:bCs/>
          <w:i w:val="0"/>
          <w:iCs/>
        </w:rPr>
        <w:t xml:space="preserve"> </w:t>
      </w:r>
      <w:r w:rsidRPr="00B378F3">
        <w:rPr>
          <w:rStyle w:val="Subst"/>
          <w:bCs/>
          <w:i w:val="0"/>
          <w:iCs/>
        </w:rPr>
        <w:t>(наблюдательного совета) не участвует в работе комитетов совета директоров (наблюдательного совета)</w:t>
      </w:r>
    </w:p>
    <w:p w:rsidR="00C0039C" w:rsidRDefault="00C0039C" w:rsidP="00C0039C">
      <w:pPr>
        <w:adjustRightInd w:val="0"/>
        <w:jc w:val="both"/>
        <w:rPr>
          <w:rStyle w:val="Subst"/>
          <w:b w:val="0"/>
          <w:i w:val="0"/>
          <w:iCs/>
        </w:rPr>
      </w:pPr>
    </w:p>
    <w:p w:rsidR="00C0039C" w:rsidRPr="003C15C3" w:rsidRDefault="00C0039C" w:rsidP="00C0039C">
      <w:pPr>
        <w:adjustRightInd w:val="0"/>
        <w:jc w:val="both"/>
        <w:rPr>
          <w:rStyle w:val="Subst"/>
          <w:b w:val="0"/>
          <w:i w:val="0"/>
          <w:iCs/>
        </w:rPr>
      </w:pPr>
      <w:r>
        <w:rPr>
          <w:rStyle w:val="Subst"/>
          <w:b w:val="0"/>
          <w:i w:val="0"/>
          <w:iCs/>
        </w:rPr>
        <w:t>Ф</w:t>
      </w:r>
      <w:r w:rsidRPr="003C15C3">
        <w:rPr>
          <w:rStyle w:val="Subst"/>
          <w:b w:val="0"/>
          <w:i w:val="0"/>
          <w:iCs/>
        </w:rPr>
        <w:t>амилия, имя, отчество (последнее при наличии)</w:t>
      </w:r>
      <w:r>
        <w:rPr>
          <w:rStyle w:val="Subst"/>
          <w:b w:val="0"/>
          <w:i w:val="0"/>
          <w:iCs/>
        </w:rPr>
        <w:t>:</w:t>
      </w:r>
      <w:r w:rsidRPr="003C15C3">
        <w:rPr>
          <w:rStyle w:val="a9"/>
          <w:bCs/>
          <w:iCs/>
        </w:rPr>
        <w:t xml:space="preserve"> </w:t>
      </w:r>
      <w:r>
        <w:rPr>
          <w:rStyle w:val="Subst"/>
          <w:bCs/>
          <w:i w:val="0"/>
          <w:iCs/>
        </w:rPr>
        <w:t>Селезнёв Пётр Петрович</w:t>
      </w:r>
    </w:p>
    <w:p w:rsidR="00C0039C" w:rsidRPr="003C15C3" w:rsidRDefault="00C0039C" w:rsidP="00C0039C">
      <w:pPr>
        <w:adjustRightInd w:val="0"/>
        <w:jc w:val="both"/>
        <w:rPr>
          <w:rStyle w:val="Subst"/>
          <w:i w:val="0"/>
          <w:iCs/>
        </w:rPr>
      </w:pPr>
      <w:r>
        <w:rPr>
          <w:rStyle w:val="Subst"/>
          <w:b w:val="0"/>
          <w:i w:val="0"/>
          <w:iCs/>
        </w:rPr>
        <w:t>Г</w:t>
      </w:r>
      <w:r w:rsidRPr="003C15C3">
        <w:rPr>
          <w:rStyle w:val="Subst"/>
          <w:b w:val="0"/>
          <w:i w:val="0"/>
          <w:iCs/>
        </w:rPr>
        <w:t>од рождения</w:t>
      </w:r>
      <w:r>
        <w:rPr>
          <w:rStyle w:val="Subst"/>
          <w:b w:val="0"/>
          <w:i w:val="0"/>
          <w:iCs/>
        </w:rPr>
        <w:t xml:space="preserve">: </w:t>
      </w:r>
      <w:r w:rsidRPr="003C15C3">
        <w:rPr>
          <w:rStyle w:val="Subst"/>
          <w:i w:val="0"/>
          <w:iCs/>
        </w:rPr>
        <w:t>197</w:t>
      </w:r>
      <w:r>
        <w:rPr>
          <w:rStyle w:val="Subst"/>
          <w:i w:val="0"/>
          <w:iCs/>
        </w:rPr>
        <w:t>3</w:t>
      </w:r>
    </w:p>
    <w:p w:rsidR="00C0039C" w:rsidRPr="000B722E" w:rsidRDefault="00C0039C" w:rsidP="00C0039C">
      <w:pPr>
        <w:adjustRightInd w:val="0"/>
        <w:jc w:val="both"/>
        <w:rPr>
          <w:rStyle w:val="Subst"/>
          <w:b w:val="0"/>
          <w:i w:val="0"/>
          <w:iCs/>
        </w:rPr>
      </w:pPr>
      <w:r>
        <w:rPr>
          <w:rStyle w:val="Subst"/>
          <w:b w:val="0"/>
          <w:i w:val="0"/>
          <w:iCs/>
        </w:rPr>
        <w:t>С</w:t>
      </w:r>
      <w:r w:rsidRPr="003C15C3">
        <w:rPr>
          <w:rStyle w:val="Subst"/>
          <w:b w:val="0"/>
          <w:i w:val="0"/>
          <w:iCs/>
        </w:rPr>
        <w:t>ведения об уровне образования, квалификации, специальности</w:t>
      </w:r>
      <w:r>
        <w:rPr>
          <w:rStyle w:val="Subst"/>
          <w:b w:val="0"/>
          <w:i w:val="0"/>
          <w:iCs/>
        </w:rPr>
        <w:t xml:space="preserve">: </w:t>
      </w:r>
      <w:r w:rsidRPr="000B722E">
        <w:rPr>
          <w:rStyle w:val="Subst"/>
          <w:bCs/>
          <w:i w:val="0"/>
          <w:iCs/>
        </w:rPr>
        <w:t xml:space="preserve">Высшее. </w:t>
      </w:r>
      <w:r>
        <w:rPr>
          <w:rStyle w:val="Subst"/>
          <w:bCs/>
          <w:i w:val="0"/>
          <w:iCs/>
        </w:rPr>
        <w:t>Новосибирский государственный технический университет</w:t>
      </w:r>
      <w:r w:rsidRPr="000B722E">
        <w:rPr>
          <w:rStyle w:val="Subst"/>
          <w:bCs/>
          <w:i w:val="0"/>
          <w:iCs/>
        </w:rPr>
        <w:t>, 199</w:t>
      </w:r>
      <w:r>
        <w:rPr>
          <w:rStyle w:val="Subst"/>
          <w:bCs/>
          <w:i w:val="0"/>
          <w:iCs/>
        </w:rPr>
        <w:t xml:space="preserve">5 </w:t>
      </w:r>
      <w:r w:rsidRPr="000B722E">
        <w:rPr>
          <w:rStyle w:val="Subst"/>
          <w:bCs/>
          <w:i w:val="0"/>
          <w:iCs/>
        </w:rPr>
        <w:t xml:space="preserve">г. </w:t>
      </w:r>
      <w:r>
        <w:rPr>
          <w:rStyle w:val="Subst"/>
          <w:bCs/>
          <w:i w:val="0"/>
          <w:iCs/>
        </w:rPr>
        <w:t>бакалавр, «Информационные системы в экономике»; ГУ ВШЭ, г. Москва, 1997 г., магистр экономики, «Финансы и фондовые рынки»</w:t>
      </w:r>
    </w:p>
    <w:p w:rsidR="00C0039C" w:rsidRDefault="00C0039C" w:rsidP="00C0039C">
      <w:pPr>
        <w:adjustRightInd w:val="0"/>
        <w:jc w:val="both"/>
        <w:rPr>
          <w:rStyle w:val="Subst"/>
          <w:b w:val="0"/>
          <w:i w:val="0"/>
          <w:iCs/>
        </w:rPr>
      </w:pPr>
      <w:r w:rsidRPr="00C83E13">
        <w:rPr>
          <w:rStyle w:val="Subst"/>
          <w:b w:val="0"/>
          <w:i w:val="0"/>
          <w:iCs/>
        </w:rPr>
        <w:t>Все должности, которые лицо занимает или занимало в эмитенте и в органах управления других организаций за последние три года в хронологическом порядке, в том числе по совместительству (с</w:t>
      </w:r>
      <w:r w:rsidRPr="003C15C3">
        <w:rPr>
          <w:rStyle w:val="Subst"/>
          <w:b w:val="0"/>
          <w:i w:val="0"/>
          <w:iCs/>
        </w:rPr>
        <w:t xml:space="preserve"> указанием периода, в течение которого лиц</w:t>
      </w:r>
      <w:r>
        <w:rPr>
          <w:rStyle w:val="Subst"/>
          <w:b w:val="0"/>
          <w:i w:val="0"/>
          <w:iCs/>
        </w:rPr>
        <w:t>о занимало указанные должности):</w:t>
      </w:r>
    </w:p>
    <w:p w:rsidR="00C0039C" w:rsidRDefault="00C0039C" w:rsidP="00C0039C">
      <w:pPr>
        <w:adjustRightInd w:val="0"/>
        <w:jc w:val="both"/>
        <w:rPr>
          <w:rStyle w:val="Subst"/>
          <w:b w:val="0"/>
          <w:i w:val="0"/>
          <w:iCs/>
        </w:rPr>
      </w:pPr>
    </w:p>
    <w:tbl>
      <w:tblPr>
        <w:tblW w:w="0" w:type="auto"/>
        <w:tblLayout w:type="fixed"/>
        <w:tblCellMar>
          <w:left w:w="72" w:type="dxa"/>
          <w:right w:w="72" w:type="dxa"/>
        </w:tblCellMar>
        <w:tblLook w:val="0000"/>
      </w:tblPr>
      <w:tblGrid>
        <w:gridCol w:w="1332"/>
        <w:gridCol w:w="1150"/>
        <w:gridCol w:w="4090"/>
        <w:gridCol w:w="2680"/>
      </w:tblGrid>
      <w:tr w:rsidR="00C0039C" w:rsidTr="009A5207">
        <w:tc>
          <w:tcPr>
            <w:tcW w:w="2482" w:type="dxa"/>
            <w:gridSpan w:val="2"/>
            <w:tcBorders>
              <w:top w:val="double" w:sz="6" w:space="0" w:color="auto"/>
              <w:left w:val="double" w:sz="6" w:space="0" w:color="auto"/>
              <w:bottom w:val="single" w:sz="6" w:space="0" w:color="auto"/>
              <w:right w:val="single" w:sz="6" w:space="0" w:color="auto"/>
            </w:tcBorders>
          </w:tcPr>
          <w:p w:rsidR="00C0039C" w:rsidRPr="00F94BA1" w:rsidRDefault="00C0039C" w:rsidP="009A5207">
            <w:pPr>
              <w:jc w:val="center"/>
            </w:pPr>
            <w:r w:rsidRPr="00F94BA1">
              <w:t>Период</w:t>
            </w:r>
          </w:p>
        </w:tc>
        <w:tc>
          <w:tcPr>
            <w:tcW w:w="4090" w:type="dxa"/>
            <w:tcBorders>
              <w:top w:val="double" w:sz="6" w:space="0" w:color="auto"/>
              <w:left w:val="single" w:sz="6" w:space="0" w:color="auto"/>
              <w:bottom w:val="single" w:sz="6" w:space="0" w:color="auto"/>
              <w:right w:val="single" w:sz="6" w:space="0" w:color="auto"/>
            </w:tcBorders>
          </w:tcPr>
          <w:p w:rsidR="00C0039C" w:rsidRPr="00F94BA1" w:rsidRDefault="00C0039C" w:rsidP="009A5207">
            <w:pPr>
              <w:jc w:val="center"/>
            </w:pPr>
            <w:r w:rsidRPr="00F94BA1">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C0039C" w:rsidRPr="00F94BA1" w:rsidRDefault="00C0039C" w:rsidP="009A5207">
            <w:pPr>
              <w:jc w:val="center"/>
            </w:pPr>
            <w:r w:rsidRPr="00F94BA1">
              <w:t>Должность</w:t>
            </w:r>
          </w:p>
        </w:tc>
      </w:tr>
      <w:tr w:rsidR="00C0039C" w:rsidTr="009A5207">
        <w:tc>
          <w:tcPr>
            <w:tcW w:w="1332" w:type="dxa"/>
            <w:tcBorders>
              <w:top w:val="single" w:sz="6" w:space="0" w:color="auto"/>
              <w:left w:val="double" w:sz="6" w:space="0" w:color="auto"/>
              <w:bottom w:val="single" w:sz="6" w:space="0" w:color="auto"/>
              <w:right w:val="single" w:sz="6" w:space="0" w:color="auto"/>
            </w:tcBorders>
          </w:tcPr>
          <w:p w:rsidR="00C0039C" w:rsidRPr="002E35A7" w:rsidRDefault="00C0039C" w:rsidP="009A5207">
            <w:pPr>
              <w:jc w:val="center"/>
              <w:rPr>
                <w:highlight w:val="yellow"/>
              </w:rPr>
            </w:pPr>
            <w:r w:rsidRPr="00F94BA1">
              <w:t>с</w:t>
            </w:r>
          </w:p>
        </w:tc>
        <w:tc>
          <w:tcPr>
            <w:tcW w:w="1150" w:type="dxa"/>
            <w:tcBorders>
              <w:top w:val="single" w:sz="6" w:space="0" w:color="auto"/>
              <w:left w:val="single" w:sz="6" w:space="0" w:color="auto"/>
              <w:bottom w:val="single" w:sz="6" w:space="0" w:color="auto"/>
              <w:right w:val="single" w:sz="6" w:space="0" w:color="auto"/>
            </w:tcBorders>
          </w:tcPr>
          <w:p w:rsidR="00C0039C" w:rsidRPr="00F94BA1" w:rsidRDefault="00C0039C" w:rsidP="009A5207">
            <w:pPr>
              <w:jc w:val="center"/>
            </w:pPr>
            <w:r w:rsidRPr="00F94BA1">
              <w:t>по</w:t>
            </w:r>
          </w:p>
        </w:tc>
        <w:tc>
          <w:tcPr>
            <w:tcW w:w="4090" w:type="dxa"/>
            <w:tcBorders>
              <w:top w:val="single" w:sz="6" w:space="0" w:color="auto"/>
              <w:left w:val="single" w:sz="6" w:space="0" w:color="auto"/>
              <w:bottom w:val="single" w:sz="6" w:space="0" w:color="auto"/>
              <w:right w:val="single" w:sz="6" w:space="0" w:color="auto"/>
            </w:tcBorders>
          </w:tcPr>
          <w:p w:rsidR="00C0039C" w:rsidRPr="00F94BA1" w:rsidRDefault="00C0039C" w:rsidP="009A5207"/>
        </w:tc>
        <w:tc>
          <w:tcPr>
            <w:tcW w:w="2680" w:type="dxa"/>
            <w:tcBorders>
              <w:top w:val="single" w:sz="6" w:space="0" w:color="auto"/>
              <w:left w:val="single" w:sz="6" w:space="0" w:color="auto"/>
              <w:bottom w:val="single" w:sz="6" w:space="0" w:color="auto"/>
              <w:right w:val="double" w:sz="6" w:space="0" w:color="auto"/>
            </w:tcBorders>
          </w:tcPr>
          <w:p w:rsidR="00C0039C" w:rsidRPr="00F94BA1" w:rsidRDefault="00C0039C" w:rsidP="009A5207"/>
        </w:tc>
      </w:tr>
      <w:tr w:rsidR="00C0039C" w:rsidTr="009A5207">
        <w:tc>
          <w:tcPr>
            <w:tcW w:w="1332" w:type="dxa"/>
            <w:tcBorders>
              <w:top w:val="single" w:sz="6" w:space="0" w:color="auto"/>
              <w:left w:val="double" w:sz="6" w:space="0" w:color="auto"/>
              <w:bottom w:val="double" w:sz="6" w:space="0" w:color="auto"/>
              <w:right w:val="single" w:sz="6" w:space="0" w:color="auto"/>
            </w:tcBorders>
          </w:tcPr>
          <w:p w:rsidR="00C0039C" w:rsidRDefault="00C0039C" w:rsidP="009A5207">
            <w:pPr>
              <w:jc w:val="center"/>
            </w:pPr>
            <w:r>
              <w:t>2016 г.</w:t>
            </w:r>
          </w:p>
        </w:tc>
        <w:tc>
          <w:tcPr>
            <w:tcW w:w="1150" w:type="dxa"/>
            <w:tcBorders>
              <w:top w:val="single" w:sz="6" w:space="0" w:color="auto"/>
              <w:left w:val="single" w:sz="6" w:space="0" w:color="auto"/>
              <w:bottom w:val="double" w:sz="6" w:space="0" w:color="auto"/>
              <w:right w:val="single" w:sz="6" w:space="0" w:color="auto"/>
            </w:tcBorders>
          </w:tcPr>
          <w:p w:rsidR="00C0039C" w:rsidRDefault="00C0039C" w:rsidP="009A5207">
            <w:pPr>
              <w:jc w:val="center"/>
            </w:pPr>
            <w:r>
              <w:t>2019 г.</w:t>
            </w:r>
          </w:p>
        </w:tc>
        <w:tc>
          <w:tcPr>
            <w:tcW w:w="4090" w:type="dxa"/>
            <w:tcBorders>
              <w:top w:val="single" w:sz="6" w:space="0" w:color="auto"/>
              <w:left w:val="single" w:sz="6" w:space="0" w:color="auto"/>
              <w:bottom w:val="double" w:sz="6" w:space="0" w:color="auto"/>
              <w:right w:val="single" w:sz="6" w:space="0" w:color="auto"/>
            </w:tcBorders>
          </w:tcPr>
          <w:p w:rsidR="00C0039C" w:rsidRDefault="00C0039C" w:rsidP="009A5207">
            <w:r w:rsidRPr="00F94BA1">
              <w:t xml:space="preserve">Воронежский филиал </w:t>
            </w:r>
            <w:r>
              <w:t>АО «</w:t>
            </w:r>
            <w:proofErr w:type="spellStart"/>
            <w:r w:rsidRPr="00F94BA1">
              <w:t>Россельхозбанка</w:t>
            </w:r>
            <w:proofErr w:type="spellEnd"/>
            <w:r>
              <w:t>»</w:t>
            </w:r>
          </w:p>
        </w:tc>
        <w:tc>
          <w:tcPr>
            <w:tcW w:w="2680" w:type="dxa"/>
            <w:tcBorders>
              <w:top w:val="single" w:sz="6" w:space="0" w:color="auto"/>
              <w:left w:val="single" w:sz="6" w:space="0" w:color="auto"/>
              <w:bottom w:val="double" w:sz="6" w:space="0" w:color="auto"/>
              <w:right w:val="double" w:sz="6" w:space="0" w:color="auto"/>
            </w:tcBorders>
          </w:tcPr>
          <w:p w:rsidR="00C0039C" w:rsidRDefault="00C0039C" w:rsidP="009A5207">
            <w:r w:rsidRPr="00F94BA1">
              <w:t>Директор</w:t>
            </w:r>
          </w:p>
        </w:tc>
      </w:tr>
    </w:tbl>
    <w:p w:rsidR="00C0039C" w:rsidRPr="000B722E" w:rsidRDefault="00C0039C" w:rsidP="00C0039C">
      <w:pPr>
        <w:adjustRightInd w:val="0"/>
        <w:spacing w:before="220"/>
        <w:jc w:val="both"/>
        <w:rPr>
          <w:rStyle w:val="Subst"/>
          <w:b w:val="0"/>
          <w:i w:val="0"/>
          <w:iCs/>
        </w:rPr>
      </w:pPr>
      <w:r w:rsidRPr="000B722E">
        <w:rPr>
          <w:rStyle w:val="Subst"/>
          <w:bCs/>
          <w:i w:val="0"/>
          <w:iCs/>
        </w:rPr>
        <w:t>Доли участия в уставном капитале эмитента/обыкновенных акций не имеет</w:t>
      </w:r>
      <w:r w:rsidRPr="000B722E">
        <w:rPr>
          <w:rStyle w:val="Subst"/>
          <w:b w:val="0"/>
          <w:i w:val="0"/>
          <w:iCs/>
        </w:rPr>
        <w:t xml:space="preserve"> </w:t>
      </w:r>
    </w:p>
    <w:p w:rsidR="00C0039C" w:rsidRPr="003C15C3" w:rsidRDefault="00C0039C" w:rsidP="00C0039C">
      <w:pPr>
        <w:adjustRightInd w:val="0"/>
        <w:jc w:val="both"/>
        <w:rPr>
          <w:rStyle w:val="Subst"/>
          <w:b w:val="0"/>
          <w:i w:val="0"/>
          <w:iCs/>
        </w:rPr>
      </w:pPr>
      <w:r>
        <w:rPr>
          <w:rStyle w:val="Subst"/>
          <w:b w:val="0"/>
          <w:i w:val="0"/>
          <w:iCs/>
        </w:rPr>
        <w:t>К</w:t>
      </w:r>
      <w:r w:rsidRPr="003C15C3">
        <w:rPr>
          <w:rStyle w:val="Subst"/>
          <w:b w:val="0"/>
          <w:i w:val="0"/>
          <w:iCs/>
        </w:rPr>
        <w:t>оличество акций эмитента каждой категории (типа), которые могут быть приобретены таким лицом в результате конвертации принадлежащих ему ценных бумаг, конвертируемых в акции</w:t>
      </w:r>
      <w:r>
        <w:rPr>
          <w:rStyle w:val="Subst"/>
          <w:b w:val="0"/>
          <w:i w:val="0"/>
          <w:iCs/>
        </w:rPr>
        <w:t xml:space="preserve">: </w:t>
      </w:r>
      <w:r>
        <w:rPr>
          <w:rStyle w:val="Subst"/>
          <w:i w:val="0"/>
          <w:iCs/>
        </w:rPr>
        <w:t>И</w:t>
      </w:r>
      <w:r w:rsidRPr="000B722E">
        <w:rPr>
          <w:rStyle w:val="Subst"/>
          <w:i w:val="0"/>
          <w:iCs/>
        </w:rPr>
        <w:t>нформация не приводится, в связи с тем, что эмитент не осуществлял выпуск ценных бумаг, конвертируемых в акции</w:t>
      </w:r>
    </w:p>
    <w:p w:rsidR="00C0039C" w:rsidRPr="003C15C3" w:rsidRDefault="00C0039C" w:rsidP="00C0039C">
      <w:pPr>
        <w:adjustRightInd w:val="0"/>
        <w:jc w:val="both"/>
        <w:rPr>
          <w:rStyle w:val="Subst"/>
          <w:b w:val="0"/>
          <w:i w:val="0"/>
          <w:iCs/>
        </w:rPr>
      </w:pPr>
      <w:r>
        <w:rPr>
          <w:rStyle w:val="Subst"/>
          <w:b w:val="0"/>
          <w:i w:val="0"/>
          <w:iCs/>
        </w:rPr>
        <w:t>Д</w:t>
      </w:r>
      <w:r w:rsidRPr="003C15C3">
        <w:rPr>
          <w:rStyle w:val="Subst"/>
          <w:b w:val="0"/>
          <w:i w:val="0"/>
          <w:iCs/>
        </w:rPr>
        <w:t>ол</w:t>
      </w:r>
      <w:r>
        <w:rPr>
          <w:rStyle w:val="Subst"/>
          <w:b w:val="0"/>
          <w:i w:val="0"/>
          <w:iCs/>
        </w:rPr>
        <w:t>и</w:t>
      </w:r>
      <w:r w:rsidRPr="003C15C3">
        <w:rPr>
          <w:rStyle w:val="Subst"/>
          <w:b w:val="0"/>
          <w:i w:val="0"/>
          <w:iCs/>
        </w:rPr>
        <w:t xml:space="preserve"> участия лица в уставном капитале подконтрольных эмитенту организаций, имеющих </w:t>
      </w:r>
      <w:r>
        <w:rPr>
          <w:rStyle w:val="Subst"/>
          <w:b w:val="0"/>
          <w:i w:val="0"/>
          <w:iCs/>
        </w:rPr>
        <w:t xml:space="preserve">для него существенное значение: </w:t>
      </w:r>
      <w:r w:rsidRPr="000B722E">
        <w:rPr>
          <w:rStyle w:val="Subst"/>
          <w:bCs/>
          <w:i w:val="0"/>
          <w:iCs/>
        </w:rPr>
        <w:t>Лицо указанных долей не имеет</w:t>
      </w:r>
    </w:p>
    <w:p w:rsidR="00C0039C" w:rsidRPr="003C15C3" w:rsidRDefault="00C0039C" w:rsidP="00C0039C">
      <w:pPr>
        <w:adjustRightInd w:val="0"/>
        <w:jc w:val="both"/>
        <w:rPr>
          <w:rStyle w:val="Subst"/>
          <w:b w:val="0"/>
          <w:i w:val="0"/>
          <w:iCs/>
        </w:rPr>
      </w:pPr>
      <w:r>
        <w:rPr>
          <w:rStyle w:val="Subst"/>
          <w:b w:val="0"/>
          <w:i w:val="0"/>
          <w:iCs/>
        </w:rPr>
        <w:t>С</w:t>
      </w:r>
      <w:r w:rsidRPr="003C15C3">
        <w:rPr>
          <w:rStyle w:val="Subst"/>
          <w:b w:val="0"/>
          <w:i w:val="0"/>
          <w:iCs/>
        </w:rPr>
        <w:t>ведения о совершении лицом в отчетном периоде сделки по приобретению или от</w:t>
      </w:r>
      <w:r>
        <w:rPr>
          <w:rStyle w:val="Subst"/>
          <w:b w:val="0"/>
          <w:i w:val="0"/>
          <w:iCs/>
        </w:rPr>
        <w:t xml:space="preserve">чуждению акций (долей) эмитента: </w:t>
      </w:r>
      <w:r w:rsidRPr="00CA4942">
        <w:rPr>
          <w:rStyle w:val="Subst"/>
          <w:i w:val="0"/>
          <w:iCs/>
        </w:rPr>
        <w:t>Указанных сделок в отчетном периоде не совершалось</w:t>
      </w:r>
      <w:r>
        <w:rPr>
          <w:rStyle w:val="Subst"/>
          <w:b w:val="0"/>
          <w:i w:val="0"/>
          <w:iCs/>
        </w:rPr>
        <w:t xml:space="preserve"> </w:t>
      </w:r>
    </w:p>
    <w:p w:rsidR="00C0039C" w:rsidRPr="003C15C3" w:rsidRDefault="00C0039C" w:rsidP="00C0039C">
      <w:pPr>
        <w:adjustRightInd w:val="0"/>
        <w:jc w:val="both"/>
        <w:rPr>
          <w:rStyle w:val="Subst"/>
          <w:b w:val="0"/>
          <w:i w:val="0"/>
          <w:iCs/>
        </w:rPr>
      </w:pPr>
      <w:proofErr w:type="gramStart"/>
      <w:r>
        <w:rPr>
          <w:rStyle w:val="Subst"/>
          <w:b w:val="0"/>
          <w:i w:val="0"/>
          <w:iCs/>
        </w:rPr>
        <w:t>Х</w:t>
      </w:r>
      <w:r w:rsidRPr="003C15C3">
        <w:rPr>
          <w:rStyle w:val="Subst"/>
          <w:b w:val="0"/>
          <w:i w:val="0"/>
          <w:iCs/>
        </w:rPr>
        <w:t>арактер родственных связей (супруги, родители, дети, усыновители, усыновленные, родные братья и сестры, дедушки, бабушки, внуки) с лицами, входящими в состав органов управления эмитента и (или) органов контроля за финансово-хозяйственной деятельностью эмитента</w:t>
      </w:r>
      <w:r>
        <w:rPr>
          <w:rStyle w:val="Subst"/>
          <w:b w:val="0"/>
          <w:i w:val="0"/>
          <w:iCs/>
        </w:rPr>
        <w:t>:</w:t>
      </w:r>
      <w:proofErr w:type="gramEnd"/>
      <w:r>
        <w:rPr>
          <w:rStyle w:val="Subst"/>
          <w:b w:val="0"/>
          <w:i w:val="0"/>
          <w:iCs/>
        </w:rPr>
        <w:t xml:space="preserve"> </w:t>
      </w:r>
      <w:r w:rsidRPr="00CA4942">
        <w:rPr>
          <w:rStyle w:val="Subst"/>
          <w:i w:val="0"/>
          <w:iCs/>
        </w:rPr>
        <w:t>Указанных родственных связей нет</w:t>
      </w:r>
    </w:p>
    <w:p w:rsidR="00C0039C" w:rsidRPr="00CA4942" w:rsidRDefault="00C0039C" w:rsidP="00C0039C">
      <w:pPr>
        <w:ind w:right="-2"/>
        <w:jc w:val="both"/>
        <w:rPr>
          <w:i/>
        </w:rPr>
      </w:pPr>
      <w:r>
        <w:rPr>
          <w:rStyle w:val="Subst"/>
          <w:b w:val="0"/>
          <w:i w:val="0"/>
          <w:iCs/>
        </w:rPr>
        <w:t>С</w:t>
      </w:r>
      <w:r w:rsidRPr="003C15C3">
        <w:rPr>
          <w:rStyle w:val="Subst"/>
          <w:b w:val="0"/>
          <w:i w:val="0"/>
          <w:iCs/>
        </w:rPr>
        <w:t xml:space="preserve">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w:t>
      </w:r>
      <w:r w:rsidRPr="003C15C3">
        <w:rPr>
          <w:rStyle w:val="Subst"/>
          <w:b w:val="0"/>
          <w:i w:val="0"/>
          <w:iCs/>
        </w:rPr>
        <w:lastRenderedPageBreak/>
        <w:t>судимости) за преступления в сфере экономики и (или) за преступления против государственной власти</w:t>
      </w:r>
      <w:r>
        <w:rPr>
          <w:rStyle w:val="Subst"/>
          <w:b w:val="0"/>
          <w:i w:val="0"/>
          <w:iCs/>
        </w:rPr>
        <w:t xml:space="preserve">: </w:t>
      </w:r>
      <w:r w:rsidRPr="00CA4942">
        <w:rPr>
          <w:rStyle w:val="Subst"/>
          <w:bCs/>
          <w:i w:val="0"/>
          <w:iCs/>
        </w:rPr>
        <w:t>Лицо к указанным видам ответственности не привлекалось</w:t>
      </w:r>
    </w:p>
    <w:p w:rsidR="00C0039C" w:rsidRDefault="00C0039C" w:rsidP="00C0039C">
      <w:pPr>
        <w:adjustRightInd w:val="0"/>
        <w:jc w:val="both"/>
        <w:rPr>
          <w:rStyle w:val="Subst"/>
          <w:bCs/>
          <w:i w:val="0"/>
          <w:iCs/>
        </w:rPr>
      </w:pPr>
      <w:r>
        <w:rPr>
          <w:rStyle w:val="Subst"/>
          <w:b w:val="0"/>
          <w:i w:val="0"/>
          <w:iCs/>
        </w:rPr>
        <w:t>С</w:t>
      </w:r>
      <w:r w:rsidRPr="003C15C3">
        <w:rPr>
          <w:rStyle w:val="Subst"/>
          <w:b w:val="0"/>
          <w:i w:val="0"/>
          <w:iCs/>
        </w:rPr>
        <w:t xml:space="preserve">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w:t>
      </w:r>
      <w:hyperlink r:id="rId13" w:history="1">
        <w:r w:rsidRPr="003C15C3">
          <w:rPr>
            <w:rStyle w:val="Subst"/>
            <w:b w:val="0"/>
            <w:i w:val="0"/>
            <w:iCs/>
          </w:rPr>
          <w:t>статьей 27</w:t>
        </w:r>
      </w:hyperlink>
      <w:r w:rsidRPr="003C15C3">
        <w:rPr>
          <w:rStyle w:val="Subst"/>
          <w:b w:val="0"/>
          <w:i w:val="0"/>
          <w:iCs/>
        </w:rPr>
        <w:t xml:space="preserve"> Федерального закона "О н</w:t>
      </w:r>
      <w:r>
        <w:rPr>
          <w:rStyle w:val="Subst"/>
          <w:b w:val="0"/>
          <w:i w:val="0"/>
          <w:iCs/>
        </w:rPr>
        <w:t>есостоятельности (банкротстве)":</w:t>
      </w:r>
      <w:r w:rsidRPr="00CA4942">
        <w:rPr>
          <w:rStyle w:val="a9"/>
          <w:bCs/>
          <w:iCs/>
        </w:rPr>
        <w:t xml:space="preserve"> </w:t>
      </w:r>
      <w:r w:rsidRPr="00CA4942">
        <w:rPr>
          <w:rStyle w:val="Subst"/>
          <w:bCs/>
          <w:i w:val="0"/>
          <w:iCs/>
        </w:rPr>
        <w:t>Лицо указанных должностей не занимало</w:t>
      </w:r>
    </w:p>
    <w:p w:rsidR="00C0039C" w:rsidRDefault="00C0039C" w:rsidP="00C0039C">
      <w:pPr>
        <w:pStyle w:val="SubHeading"/>
        <w:spacing w:before="0"/>
        <w:jc w:val="both"/>
      </w:pPr>
      <w:r>
        <w:t>Сведения об участии в работе комитетов совета директоров</w:t>
      </w:r>
    </w:p>
    <w:p w:rsidR="00C0039C" w:rsidRDefault="00C0039C" w:rsidP="00C0039C">
      <w:pPr>
        <w:adjustRightInd w:val="0"/>
        <w:jc w:val="both"/>
        <w:rPr>
          <w:rStyle w:val="Subst"/>
          <w:b w:val="0"/>
          <w:i w:val="0"/>
          <w:iCs/>
        </w:rPr>
      </w:pPr>
      <w:r w:rsidRPr="00B378F3">
        <w:rPr>
          <w:rStyle w:val="Subst"/>
          <w:bCs/>
          <w:i w:val="0"/>
          <w:iCs/>
        </w:rPr>
        <w:t>Член совета директоров</w:t>
      </w:r>
      <w:r>
        <w:rPr>
          <w:rStyle w:val="Subst"/>
          <w:bCs/>
          <w:i w:val="0"/>
          <w:iCs/>
        </w:rPr>
        <w:t xml:space="preserve"> </w:t>
      </w:r>
      <w:r w:rsidRPr="00B378F3">
        <w:rPr>
          <w:rStyle w:val="Subst"/>
          <w:bCs/>
          <w:i w:val="0"/>
          <w:iCs/>
        </w:rPr>
        <w:t>(наблюдательного совета) не участвует в работе комитетов совета директоров (наблюдательного совета)</w:t>
      </w:r>
    </w:p>
    <w:p w:rsidR="00C0039C" w:rsidRDefault="00C0039C" w:rsidP="00C0039C">
      <w:pPr>
        <w:adjustRightInd w:val="0"/>
        <w:jc w:val="both"/>
        <w:rPr>
          <w:rStyle w:val="Subst"/>
          <w:b w:val="0"/>
          <w:i w:val="0"/>
          <w:iCs/>
        </w:rPr>
      </w:pPr>
    </w:p>
    <w:p w:rsidR="00C0039C" w:rsidRPr="003C15C3" w:rsidRDefault="00C0039C" w:rsidP="00C0039C">
      <w:pPr>
        <w:adjustRightInd w:val="0"/>
        <w:jc w:val="both"/>
        <w:rPr>
          <w:rStyle w:val="Subst"/>
          <w:b w:val="0"/>
          <w:i w:val="0"/>
          <w:iCs/>
        </w:rPr>
      </w:pPr>
      <w:r>
        <w:rPr>
          <w:rStyle w:val="Subst"/>
          <w:b w:val="0"/>
          <w:i w:val="0"/>
          <w:iCs/>
        </w:rPr>
        <w:t>Ф</w:t>
      </w:r>
      <w:r w:rsidRPr="003C15C3">
        <w:rPr>
          <w:rStyle w:val="Subst"/>
          <w:b w:val="0"/>
          <w:i w:val="0"/>
          <w:iCs/>
        </w:rPr>
        <w:t>амилия, имя, отчество (последнее при наличии</w:t>
      </w:r>
      <w:r w:rsidRPr="009B0E28">
        <w:rPr>
          <w:rStyle w:val="Subst"/>
          <w:b w:val="0"/>
          <w:i w:val="0"/>
          <w:iCs/>
        </w:rPr>
        <w:t>):</w:t>
      </w:r>
      <w:r w:rsidRPr="009B0E28">
        <w:rPr>
          <w:rStyle w:val="a9"/>
          <w:bCs/>
          <w:iCs/>
        </w:rPr>
        <w:t xml:space="preserve"> </w:t>
      </w:r>
      <w:proofErr w:type="spellStart"/>
      <w:r w:rsidRPr="009B0E28">
        <w:rPr>
          <w:rStyle w:val="Subst"/>
          <w:bCs/>
          <w:i w:val="0"/>
          <w:iCs/>
        </w:rPr>
        <w:t>Сероногов</w:t>
      </w:r>
      <w:proofErr w:type="spellEnd"/>
      <w:r w:rsidRPr="009B0E28">
        <w:rPr>
          <w:rStyle w:val="Subst"/>
          <w:bCs/>
          <w:i w:val="0"/>
          <w:iCs/>
        </w:rPr>
        <w:t xml:space="preserve"> Вячеслав Вячеславович</w:t>
      </w:r>
    </w:p>
    <w:p w:rsidR="00C0039C" w:rsidRDefault="00C0039C" w:rsidP="00C0039C">
      <w:pPr>
        <w:adjustRightInd w:val="0"/>
        <w:jc w:val="both"/>
        <w:rPr>
          <w:rStyle w:val="Subst"/>
          <w:i w:val="0"/>
          <w:iCs/>
        </w:rPr>
      </w:pPr>
      <w:r>
        <w:rPr>
          <w:rStyle w:val="Subst"/>
          <w:b w:val="0"/>
          <w:i w:val="0"/>
          <w:iCs/>
        </w:rPr>
        <w:t>Г</w:t>
      </w:r>
      <w:r w:rsidRPr="003C15C3">
        <w:rPr>
          <w:rStyle w:val="Subst"/>
          <w:b w:val="0"/>
          <w:i w:val="0"/>
          <w:iCs/>
        </w:rPr>
        <w:t>од рождения</w:t>
      </w:r>
      <w:r>
        <w:rPr>
          <w:rStyle w:val="Subst"/>
          <w:b w:val="0"/>
          <w:i w:val="0"/>
          <w:iCs/>
        </w:rPr>
        <w:t xml:space="preserve">: </w:t>
      </w:r>
      <w:r w:rsidRPr="003C15C3">
        <w:rPr>
          <w:rStyle w:val="Subst"/>
          <w:i w:val="0"/>
          <w:iCs/>
        </w:rPr>
        <w:t>19</w:t>
      </w:r>
      <w:r>
        <w:rPr>
          <w:rStyle w:val="Subst"/>
          <w:i w:val="0"/>
          <w:iCs/>
        </w:rPr>
        <w:t>82</w:t>
      </w:r>
    </w:p>
    <w:p w:rsidR="00C0039C" w:rsidRPr="003C15C3" w:rsidRDefault="00C0039C" w:rsidP="00C0039C">
      <w:pPr>
        <w:adjustRightInd w:val="0"/>
        <w:jc w:val="both"/>
        <w:rPr>
          <w:rStyle w:val="Subst"/>
          <w:i w:val="0"/>
          <w:iCs/>
        </w:rPr>
      </w:pPr>
    </w:p>
    <w:p w:rsidR="00C0039C" w:rsidRPr="00F44B87" w:rsidRDefault="00C0039C" w:rsidP="00C0039C">
      <w:pPr>
        <w:jc w:val="both"/>
        <w:rPr>
          <w:rStyle w:val="Subst"/>
          <w:b w:val="0"/>
          <w:i w:val="0"/>
          <w:iCs/>
        </w:rPr>
      </w:pPr>
      <w:r>
        <w:rPr>
          <w:rStyle w:val="Subst"/>
          <w:b w:val="0"/>
          <w:i w:val="0"/>
          <w:iCs/>
        </w:rPr>
        <w:t>С</w:t>
      </w:r>
      <w:r w:rsidRPr="003C15C3">
        <w:rPr>
          <w:rStyle w:val="Subst"/>
          <w:b w:val="0"/>
          <w:i w:val="0"/>
          <w:iCs/>
        </w:rPr>
        <w:t>ведения об уровне образования, квалификации, специальности</w:t>
      </w:r>
      <w:r>
        <w:rPr>
          <w:rStyle w:val="Subst"/>
          <w:b w:val="0"/>
          <w:i w:val="0"/>
          <w:iCs/>
        </w:rPr>
        <w:t xml:space="preserve">: </w:t>
      </w:r>
      <w:r w:rsidRPr="00F44B87">
        <w:rPr>
          <w:rStyle w:val="Subst"/>
          <w:bCs/>
          <w:i w:val="0"/>
          <w:iCs/>
        </w:rPr>
        <w:t>Высшее. Международный институт рынка (</w:t>
      </w:r>
      <w:proofErr w:type="gramStart"/>
      <w:r w:rsidRPr="00F44B87">
        <w:rPr>
          <w:rStyle w:val="Subst"/>
          <w:bCs/>
          <w:i w:val="0"/>
          <w:iCs/>
        </w:rPr>
        <w:t>г</w:t>
      </w:r>
      <w:proofErr w:type="gramEnd"/>
      <w:r w:rsidRPr="00F44B87">
        <w:rPr>
          <w:rStyle w:val="Subst"/>
          <w:bCs/>
          <w:i w:val="0"/>
          <w:iCs/>
        </w:rPr>
        <w:t>. Самара), 2004 г., специальность – экономист.</w:t>
      </w:r>
    </w:p>
    <w:p w:rsidR="00C0039C" w:rsidRDefault="00C0039C" w:rsidP="00C0039C">
      <w:pPr>
        <w:adjustRightInd w:val="0"/>
        <w:jc w:val="both"/>
        <w:rPr>
          <w:rStyle w:val="Subst"/>
          <w:b w:val="0"/>
          <w:i w:val="0"/>
          <w:iCs/>
        </w:rPr>
      </w:pPr>
      <w:r>
        <w:rPr>
          <w:rStyle w:val="Subst"/>
          <w:b w:val="0"/>
          <w:i w:val="0"/>
          <w:iCs/>
        </w:rPr>
        <w:t>В</w:t>
      </w:r>
      <w:r w:rsidRPr="003C15C3">
        <w:rPr>
          <w:rStyle w:val="Subst"/>
          <w:b w:val="0"/>
          <w:i w:val="0"/>
          <w:iCs/>
        </w:rPr>
        <w:t>се должности, которые лицо занимает или занимало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w:t>
      </w:r>
      <w:r>
        <w:rPr>
          <w:rStyle w:val="Subst"/>
          <w:b w:val="0"/>
          <w:i w:val="0"/>
          <w:iCs/>
        </w:rPr>
        <w:t>о занимало указанные должности):</w:t>
      </w:r>
    </w:p>
    <w:p w:rsidR="00C0039C" w:rsidRDefault="00C0039C" w:rsidP="00C0039C">
      <w:pPr>
        <w:adjustRightInd w:val="0"/>
        <w:jc w:val="both"/>
        <w:rPr>
          <w:rStyle w:val="Subst"/>
          <w:b w:val="0"/>
          <w:i w:val="0"/>
          <w:iCs/>
        </w:rPr>
      </w:pPr>
    </w:p>
    <w:tbl>
      <w:tblPr>
        <w:tblW w:w="0" w:type="auto"/>
        <w:tblLayout w:type="fixed"/>
        <w:tblCellMar>
          <w:left w:w="72" w:type="dxa"/>
          <w:right w:w="72" w:type="dxa"/>
        </w:tblCellMar>
        <w:tblLook w:val="0000"/>
      </w:tblPr>
      <w:tblGrid>
        <w:gridCol w:w="1332"/>
        <w:gridCol w:w="1260"/>
        <w:gridCol w:w="3980"/>
        <w:gridCol w:w="2680"/>
      </w:tblGrid>
      <w:tr w:rsidR="00C0039C" w:rsidTr="009A5207">
        <w:tc>
          <w:tcPr>
            <w:tcW w:w="2592" w:type="dxa"/>
            <w:gridSpan w:val="2"/>
            <w:tcBorders>
              <w:top w:val="double" w:sz="6" w:space="0" w:color="auto"/>
              <w:left w:val="double" w:sz="6" w:space="0" w:color="auto"/>
              <w:bottom w:val="single" w:sz="6" w:space="0" w:color="auto"/>
              <w:right w:val="single" w:sz="6" w:space="0" w:color="auto"/>
            </w:tcBorders>
          </w:tcPr>
          <w:p w:rsidR="00C0039C" w:rsidRDefault="00C0039C" w:rsidP="009A5207">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C0039C" w:rsidRDefault="00C0039C" w:rsidP="009A5207">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C0039C" w:rsidRDefault="00C0039C" w:rsidP="009A5207">
            <w:pPr>
              <w:jc w:val="center"/>
            </w:pPr>
            <w:r>
              <w:t>Должность</w:t>
            </w:r>
          </w:p>
        </w:tc>
      </w:tr>
      <w:tr w:rsidR="00C0039C" w:rsidTr="009A5207">
        <w:tc>
          <w:tcPr>
            <w:tcW w:w="1332" w:type="dxa"/>
            <w:tcBorders>
              <w:top w:val="single" w:sz="6" w:space="0" w:color="auto"/>
              <w:left w:val="double" w:sz="6" w:space="0" w:color="auto"/>
              <w:bottom w:val="single" w:sz="6" w:space="0" w:color="auto"/>
              <w:right w:val="single" w:sz="6" w:space="0" w:color="auto"/>
            </w:tcBorders>
          </w:tcPr>
          <w:p w:rsidR="00C0039C" w:rsidRDefault="00C0039C" w:rsidP="009A5207">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C0039C" w:rsidRDefault="00C0039C" w:rsidP="009A5207">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C0039C" w:rsidRDefault="00C0039C" w:rsidP="009A5207"/>
        </w:tc>
        <w:tc>
          <w:tcPr>
            <w:tcW w:w="2680" w:type="dxa"/>
            <w:tcBorders>
              <w:top w:val="single" w:sz="6" w:space="0" w:color="auto"/>
              <w:left w:val="single" w:sz="6" w:space="0" w:color="auto"/>
              <w:bottom w:val="single" w:sz="6" w:space="0" w:color="auto"/>
              <w:right w:val="double" w:sz="6" w:space="0" w:color="auto"/>
            </w:tcBorders>
          </w:tcPr>
          <w:p w:rsidR="00C0039C" w:rsidRDefault="00C0039C" w:rsidP="009A5207"/>
        </w:tc>
      </w:tr>
      <w:tr w:rsidR="00C0039C" w:rsidTr="009A5207">
        <w:tc>
          <w:tcPr>
            <w:tcW w:w="1332" w:type="dxa"/>
            <w:tcBorders>
              <w:top w:val="single" w:sz="6" w:space="0" w:color="auto"/>
              <w:left w:val="double" w:sz="6" w:space="0" w:color="auto"/>
              <w:bottom w:val="single" w:sz="6" w:space="0" w:color="auto"/>
              <w:right w:val="single" w:sz="6" w:space="0" w:color="auto"/>
            </w:tcBorders>
          </w:tcPr>
          <w:p w:rsidR="00C0039C" w:rsidRDefault="00C0039C" w:rsidP="009A5207">
            <w:r>
              <w:t>09.2005 г.</w:t>
            </w:r>
          </w:p>
        </w:tc>
        <w:tc>
          <w:tcPr>
            <w:tcW w:w="1260" w:type="dxa"/>
            <w:tcBorders>
              <w:top w:val="single" w:sz="6" w:space="0" w:color="auto"/>
              <w:left w:val="single" w:sz="6" w:space="0" w:color="auto"/>
              <w:bottom w:val="single" w:sz="6" w:space="0" w:color="auto"/>
              <w:right w:val="single" w:sz="6" w:space="0" w:color="auto"/>
            </w:tcBorders>
          </w:tcPr>
          <w:p w:rsidR="00C0039C" w:rsidRDefault="00C0039C" w:rsidP="009A5207">
            <w:r>
              <w:t>05.2016 г.</w:t>
            </w:r>
          </w:p>
        </w:tc>
        <w:tc>
          <w:tcPr>
            <w:tcW w:w="3980" w:type="dxa"/>
            <w:tcBorders>
              <w:top w:val="single" w:sz="6" w:space="0" w:color="auto"/>
              <w:left w:val="single" w:sz="6" w:space="0" w:color="auto"/>
              <w:bottom w:val="single" w:sz="6" w:space="0" w:color="auto"/>
              <w:right w:val="single" w:sz="6" w:space="0" w:color="auto"/>
            </w:tcBorders>
          </w:tcPr>
          <w:p w:rsidR="00C0039C" w:rsidRDefault="00C0039C" w:rsidP="009A5207">
            <w:r>
              <w:t>ЗАО «</w:t>
            </w:r>
            <w:proofErr w:type="spellStart"/>
            <w:r>
              <w:t>Делойт</w:t>
            </w:r>
            <w:proofErr w:type="spellEnd"/>
            <w:r>
              <w:t xml:space="preserve"> и Туш СНГ»</w:t>
            </w:r>
          </w:p>
        </w:tc>
        <w:tc>
          <w:tcPr>
            <w:tcW w:w="2680" w:type="dxa"/>
            <w:tcBorders>
              <w:top w:val="single" w:sz="6" w:space="0" w:color="auto"/>
              <w:left w:val="single" w:sz="6" w:space="0" w:color="auto"/>
              <w:bottom w:val="single" w:sz="6" w:space="0" w:color="auto"/>
              <w:right w:val="double" w:sz="6" w:space="0" w:color="auto"/>
            </w:tcBorders>
          </w:tcPr>
          <w:p w:rsidR="00C0039C" w:rsidRDefault="00C0039C" w:rsidP="009A5207">
            <w:r>
              <w:t xml:space="preserve">Партнер Департамента </w:t>
            </w:r>
            <w:r>
              <w:br/>
              <w:t>корпоративных финансов (с июня 2015 г.), Руководитель направления по оказанию консультационных услуг энергетическим компаниям России и СНГ</w:t>
            </w:r>
          </w:p>
        </w:tc>
      </w:tr>
      <w:tr w:rsidR="00C0039C" w:rsidTr="009A5207">
        <w:tc>
          <w:tcPr>
            <w:tcW w:w="1332" w:type="dxa"/>
            <w:tcBorders>
              <w:top w:val="single" w:sz="6" w:space="0" w:color="auto"/>
              <w:left w:val="double" w:sz="6" w:space="0" w:color="auto"/>
              <w:bottom w:val="single" w:sz="6" w:space="0" w:color="auto"/>
              <w:right w:val="single" w:sz="6" w:space="0" w:color="auto"/>
            </w:tcBorders>
          </w:tcPr>
          <w:p w:rsidR="00C0039C" w:rsidRDefault="00C0039C" w:rsidP="009A5207">
            <w:r>
              <w:t>10.2016 г.</w:t>
            </w:r>
          </w:p>
        </w:tc>
        <w:tc>
          <w:tcPr>
            <w:tcW w:w="1260" w:type="dxa"/>
            <w:tcBorders>
              <w:top w:val="single" w:sz="6" w:space="0" w:color="auto"/>
              <w:left w:val="single" w:sz="6" w:space="0" w:color="auto"/>
              <w:bottom w:val="single" w:sz="6" w:space="0" w:color="auto"/>
              <w:right w:val="single" w:sz="6" w:space="0" w:color="auto"/>
            </w:tcBorders>
          </w:tcPr>
          <w:p w:rsidR="00C0039C" w:rsidRDefault="00C0039C" w:rsidP="009A5207">
            <w:r>
              <w:t>04.2021 г.</w:t>
            </w:r>
          </w:p>
        </w:tc>
        <w:tc>
          <w:tcPr>
            <w:tcW w:w="3980" w:type="dxa"/>
            <w:tcBorders>
              <w:top w:val="single" w:sz="6" w:space="0" w:color="auto"/>
              <w:left w:val="single" w:sz="6" w:space="0" w:color="auto"/>
              <w:bottom w:val="single" w:sz="6" w:space="0" w:color="auto"/>
              <w:right w:val="single" w:sz="6" w:space="0" w:color="auto"/>
            </w:tcBorders>
          </w:tcPr>
          <w:p w:rsidR="00C0039C" w:rsidRDefault="00C0039C" w:rsidP="009A5207">
            <w:r>
              <w:t xml:space="preserve">ООО «Попов, Кондаков, </w:t>
            </w:r>
            <w:proofErr w:type="spellStart"/>
            <w:r>
              <w:t>Сероногов</w:t>
            </w:r>
            <w:proofErr w:type="spellEnd"/>
            <w:r>
              <w:t xml:space="preserve"> и партнеры»</w:t>
            </w:r>
          </w:p>
        </w:tc>
        <w:tc>
          <w:tcPr>
            <w:tcW w:w="2680" w:type="dxa"/>
            <w:tcBorders>
              <w:top w:val="single" w:sz="6" w:space="0" w:color="auto"/>
              <w:left w:val="single" w:sz="6" w:space="0" w:color="auto"/>
              <w:bottom w:val="single" w:sz="6" w:space="0" w:color="auto"/>
              <w:right w:val="double" w:sz="6" w:space="0" w:color="auto"/>
            </w:tcBorders>
          </w:tcPr>
          <w:p w:rsidR="00C0039C" w:rsidRDefault="00C0039C" w:rsidP="009A5207">
            <w:r>
              <w:t>Генеральный директор, партнер</w:t>
            </w:r>
          </w:p>
        </w:tc>
      </w:tr>
      <w:tr w:rsidR="00C0039C" w:rsidTr="009A5207">
        <w:tc>
          <w:tcPr>
            <w:tcW w:w="1332" w:type="dxa"/>
            <w:tcBorders>
              <w:top w:val="single" w:sz="6" w:space="0" w:color="auto"/>
              <w:left w:val="double" w:sz="6" w:space="0" w:color="auto"/>
              <w:bottom w:val="double" w:sz="6" w:space="0" w:color="auto"/>
              <w:right w:val="single" w:sz="6" w:space="0" w:color="auto"/>
            </w:tcBorders>
          </w:tcPr>
          <w:p w:rsidR="00C0039C" w:rsidRDefault="00C0039C" w:rsidP="009A5207">
            <w:r>
              <w:t>05.2021 г.</w:t>
            </w:r>
          </w:p>
        </w:tc>
        <w:tc>
          <w:tcPr>
            <w:tcW w:w="1260" w:type="dxa"/>
            <w:tcBorders>
              <w:top w:val="single" w:sz="6" w:space="0" w:color="auto"/>
              <w:left w:val="single" w:sz="6" w:space="0" w:color="auto"/>
              <w:bottom w:val="double" w:sz="6" w:space="0" w:color="auto"/>
              <w:right w:val="single" w:sz="6" w:space="0" w:color="auto"/>
            </w:tcBorders>
          </w:tcPr>
          <w:p w:rsidR="00C0039C" w:rsidRDefault="00C0039C" w:rsidP="009A5207">
            <w:r>
              <w:t>настоящее время</w:t>
            </w:r>
          </w:p>
        </w:tc>
        <w:tc>
          <w:tcPr>
            <w:tcW w:w="3980" w:type="dxa"/>
            <w:tcBorders>
              <w:top w:val="single" w:sz="6" w:space="0" w:color="auto"/>
              <w:left w:val="single" w:sz="6" w:space="0" w:color="auto"/>
              <w:bottom w:val="double" w:sz="6" w:space="0" w:color="auto"/>
              <w:right w:val="single" w:sz="6" w:space="0" w:color="auto"/>
            </w:tcBorders>
          </w:tcPr>
          <w:p w:rsidR="00C0039C" w:rsidRDefault="00C0039C" w:rsidP="009A5207">
            <w:r>
              <w:t>ООО «ПФ-Капитал»</w:t>
            </w:r>
          </w:p>
        </w:tc>
        <w:tc>
          <w:tcPr>
            <w:tcW w:w="2680" w:type="dxa"/>
            <w:tcBorders>
              <w:top w:val="single" w:sz="6" w:space="0" w:color="auto"/>
              <w:left w:val="single" w:sz="6" w:space="0" w:color="auto"/>
              <w:bottom w:val="double" w:sz="6" w:space="0" w:color="auto"/>
              <w:right w:val="double" w:sz="6" w:space="0" w:color="auto"/>
            </w:tcBorders>
          </w:tcPr>
          <w:p w:rsidR="00C0039C" w:rsidRDefault="00C0039C" w:rsidP="009A5207">
            <w:r>
              <w:t>Заместитель генерального директора по стратегическому маркетингу</w:t>
            </w:r>
          </w:p>
        </w:tc>
      </w:tr>
    </w:tbl>
    <w:p w:rsidR="00C0039C" w:rsidRPr="000B722E" w:rsidRDefault="00C0039C" w:rsidP="00C0039C">
      <w:pPr>
        <w:adjustRightInd w:val="0"/>
        <w:spacing w:before="220"/>
        <w:jc w:val="both"/>
        <w:rPr>
          <w:rStyle w:val="Subst"/>
          <w:b w:val="0"/>
          <w:i w:val="0"/>
          <w:iCs/>
        </w:rPr>
      </w:pPr>
      <w:r w:rsidRPr="000B722E">
        <w:rPr>
          <w:rStyle w:val="Subst"/>
          <w:bCs/>
          <w:i w:val="0"/>
          <w:iCs/>
        </w:rPr>
        <w:t>Доли участия в уставном капитале эмитента/обыкновенных акций не имеет</w:t>
      </w:r>
      <w:r w:rsidRPr="000B722E">
        <w:rPr>
          <w:rStyle w:val="Subst"/>
          <w:b w:val="0"/>
          <w:i w:val="0"/>
          <w:iCs/>
        </w:rPr>
        <w:t xml:space="preserve"> </w:t>
      </w:r>
    </w:p>
    <w:p w:rsidR="00C0039C" w:rsidRPr="003C15C3" w:rsidRDefault="00C0039C" w:rsidP="00C0039C">
      <w:pPr>
        <w:adjustRightInd w:val="0"/>
        <w:jc w:val="both"/>
        <w:rPr>
          <w:rStyle w:val="Subst"/>
          <w:b w:val="0"/>
          <w:i w:val="0"/>
          <w:iCs/>
        </w:rPr>
      </w:pPr>
      <w:r>
        <w:rPr>
          <w:rStyle w:val="Subst"/>
          <w:b w:val="0"/>
          <w:i w:val="0"/>
          <w:iCs/>
        </w:rPr>
        <w:t>К</w:t>
      </w:r>
      <w:r w:rsidRPr="003C15C3">
        <w:rPr>
          <w:rStyle w:val="Subst"/>
          <w:b w:val="0"/>
          <w:i w:val="0"/>
          <w:iCs/>
        </w:rPr>
        <w:t>оличество акций эмитента каждой категории (типа), которые могут быть приобретены таким лицом в результате конвертации принадлежащих ему ценных бумаг, конвертируемых в акции</w:t>
      </w:r>
      <w:r>
        <w:rPr>
          <w:rStyle w:val="Subst"/>
          <w:b w:val="0"/>
          <w:i w:val="0"/>
          <w:iCs/>
        </w:rPr>
        <w:t xml:space="preserve">: </w:t>
      </w:r>
      <w:r>
        <w:rPr>
          <w:rStyle w:val="Subst"/>
          <w:i w:val="0"/>
          <w:iCs/>
        </w:rPr>
        <w:t>И</w:t>
      </w:r>
      <w:r w:rsidRPr="000B722E">
        <w:rPr>
          <w:rStyle w:val="Subst"/>
          <w:i w:val="0"/>
          <w:iCs/>
        </w:rPr>
        <w:t>нформация не приводится, в связи с тем, что эмитент не осуществлял выпуск ценных бумаг, конвертируемых в акции</w:t>
      </w:r>
    </w:p>
    <w:p w:rsidR="00C0039C" w:rsidRPr="003C15C3" w:rsidRDefault="00C0039C" w:rsidP="00C0039C">
      <w:pPr>
        <w:adjustRightInd w:val="0"/>
        <w:jc w:val="both"/>
        <w:rPr>
          <w:rStyle w:val="Subst"/>
          <w:b w:val="0"/>
          <w:i w:val="0"/>
          <w:iCs/>
        </w:rPr>
      </w:pPr>
      <w:r>
        <w:rPr>
          <w:rStyle w:val="Subst"/>
          <w:b w:val="0"/>
          <w:i w:val="0"/>
          <w:iCs/>
        </w:rPr>
        <w:t>Д</w:t>
      </w:r>
      <w:r w:rsidRPr="003C15C3">
        <w:rPr>
          <w:rStyle w:val="Subst"/>
          <w:b w:val="0"/>
          <w:i w:val="0"/>
          <w:iCs/>
        </w:rPr>
        <w:t>ол</w:t>
      </w:r>
      <w:r>
        <w:rPr>
          <w:rStyle w:val="Subst"/>
          <w:b w:val="0"/>
          <w:i w:val="0"/>
          <w:iCs/>
        </w:rPr>
        <w:t>и</w:t>
      </w:r>
      <w:r w:rsidRPr="003C15C3">
        <w:rPr>
          <w:rStyle w:val="Subst"/>
          <w:b w:val="0"/>
          <w:i w:val="0"/>
          <w:iCs/>
        </w:rPr>
        <w:t xml:space="preserve"> участия лица в уставном капитале подконтрольных эмитенту организаций, имеющих </w:t>
      </w:r>
      <w:r>
        <w:rPr>
          <w:rStyle w:val="Subst"/>
          <w:b w:val="0"/>
          <w:i w:val="0"/>
          <w:iCs/>
        </w:rPr>
        <w:t xml:space="preserve">для него существенное значение: </w:t>
      </w:r>
      <w:r w:rsidRPr="000B722E">
        <w:rPr>
          <w:rStyle w:val="Subst"/>
          <w:bCs/>
          <w:i w:val="0"/>
          <w:iCs/>
        </w:rPr>
        <w:t>Лицо указанных долей не имеет</w:t>
      </w:r>
    </w:p>
    <w:p w:rsidR="00C0039C" w:rsidRPr="003C15C3" w:rsidRDefault="00C0039C" w:rsidP="00C0039C">
      <w:pPr>
        <w:adjustRightInd w:val="0"/>
        <w:jc w:val="both"/>
        <w:rPr>
          <w:rStyle w:val="Subst"/>
          <w:b w:val="0"/>
          <w:i w:val="0"/>
          <w:iCs/>
        </w:rPr>
      </w:pPr>
      <w:r>
        <w:rPr>
          <w:rStyle w:val="Subst"/>
          <w:b w:val="0"/>
          <w:i w:val="0"/>
          <w:iCs/>
        </w:rPr>
        <w:t>С</w:t>
      </w:r>
      <w:r w:rsidRPr="003C15C3">
        <w:rPr>
          <w:rStyle w:val="Subst"/>
          <w:b w:val="0"/>
          <w:i w:val="0"/>
          <w:iCs/>
        </w:rPr>
        <w:t>ведения о совершении лицом в отчетном периоде сделки по приобретению или от</w:t>
      </w:r>
      <w:r>
        <w:rPr>
          <w:rStyle w:val="Subst"/>
          <w:b w:val="0"/>
          <w:i w:val="0"/>
          <w:iCs/>
        </w:rPr>
        <w:t xml:space="preserve">чуждению акций (долей) эмитента: </w:t>
      </w:r>
      <w:r w:rsidRPr="00CA4942">
        <w:rPr>
          <w:rStyle w:val="Subst"/>
          <w:i w:val="0"/>
          <w:iCs/>
        </w:rPr>
        <w:t>Указанных сделок в отчетном периоде не совершалось</w:t>
      </w:r>
      <w:r>
        <w:rPr>
          <w:rStyle w:val="Subst"/>
          <w:b w:val="0"/>
          <w:i w:val="0"/>
          <w:iCs/>
        </w:rPr>
        <w:t xml:space="preserve"> </w:t>
      </w:r>
    </w:p>
    <w:p w:rsidR="00C0039C" w:rsidRPr="003C15C3" w:rsidRDefault="00C0039C" w:rsidP="00C0039C">
      <w:pPr>
        <w:adjustRightInd w:val="0"/>
        <w:jc w:val="both"/>
        <w:rPr>
          <w:rStyle w:val="Subst"/>
          <w:b w:val="0"/>
          <w:i w:val="0"/>
          <w:iCs/>
        </w:rPr>
      </w:pPr>
      <w:proofErr w:type="gramStart"/>
      <w:r>
        <w:rPr>
          <w:rStyle w:val="Subst"/>
          <w:b w:val="0"/>
          <w:i w:val="0"/>
          <w:iCs/>
        </w:rPr>
        <w:t>Х</w:t>
      </w:r>
      <w:r w:rsidRPr="003C15C3">
        <w:rPr>
          <w:rStyle w:val="Subst"/>
          <w:b w:val="0"/>
          <w:i w:val="0"/>
          <w:iCs/>
        </w:rPr>
        <w:t>арактер родственных связей (супруги, родители, дети, усыновители, усыновленные, родные братья и сестры, дедушки, бабушки, внуки) с лицами, входящими в состав органов управления эмитента и (или) органов контроля за финансово-хозяйственной деятельностью эмитента</w:t>
      </w:r>
      <w:r>
        <w:rPr>
          <w:rStyle w:val="Subst"/>
          <w:b w:val="0"/>
          <w:i w:val="0"/>
          <w:iCs/>
        </w:rPr>
        <w:t>:</w:t>
      </w:r>
      <w:proofErr w:type="gramEnd"/>
      <w:r>
        <w:rPr>
          <w:rStyle w:val="Subst"/>
          <w:b w:val="0"/>
          <w:i w:val="0"/>
          <w:iCs/>
        </w:rPr>
        <w:t xml:space="preserve"> </w:t>
      </w:r>
      <w:r w:rsidRPr="00CA4942">
        <w:rPr>
          <w:rStyle w:val="Subst"/>
          <w:i w:val="0"/>
          <w:iCs/>
        </w:rPr>
        <w:t>Указанных родственных связей нет</w:t>
      </w:r>
    </w:p>
    <w:p w:rsidR="00C0039C" w:rsidRPr="00CA4942" w:rsidRDefault="00C0039C" w:rsidP="00C0039C">
      <w:pPr>
        <w:ind w:right="-2"/>
        <w:jc w:val="both"/>
        <w:rPr>
          <w:i/>
        </w:rPr>
      </w:pPr>
      <w:r>
        <w:rPr>
          <w:rStyle w:val="Subst"/>
          <w:b w:val="0"/>
          <w:i w:val="0"/>
          <w:iCs/>
        </w:rPr>
        <w:t>С</w:t>
      </w:r>
      <w:r w:rsidRPr="003C15C3">
        <w:rPr>
          <w:rStyle w:val="Subst"/>
          <w:b w:val="0"/>
          <w:i w:val="0"/>
          <w:iCs/>
        </w:rPr>
        <w:t>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w:t>
      </w:r>
      <w:r>
        <w:rPr>
          <w:rStyle w:val="Subst"/>
          <w:b w:val="0"/>
          <w:i w:val="0"/>
          <w:iCs/>
        </w:rPr>
        <w:t xml:space="preserve">: </w:t>
      </w:r>
      <w:r w:rsidRPr="00CA4942">
        <w:rPr>
          <w:rStyle w:val="Subst"/>
          <w:bCs/>
          <w:i w:val="0"/>
          <w:iCs/>
        </w:rPr>
        <w:t>Лицо к указанным видам ответственности не привлекалось</w:t>
      </w:r>
    </w:p>
    <w:p w:rsidR="00C0039C" w:rsidRDefault="00C0039C" w:rsidP="00C0039C">
      <w:pPr>
        <w:adjustRightInd w:val="0"/>
        <w:jc w:val="both"/>
        <w:rPr>
          <w:rStyle w:val="Subst"/>
          <w:bCs/>
          <w:i w:val="0"/>
          <w:iCs/>
        </w:rPr>
      </w:pPr>
      <w:r>
        <w:rPr>
          <w:rStyle w:val="Subst"/>
          <w:b w:val="0"/>
          <w:i w:val="0"/>
          <w:iCs/>
        </w:rPr>
        <w:t>С</w:t>
      </w:r>
      <w:r w:rsidRPr="003C15C3">
        <w:rPr>
          <w:rStyle w:val="Subst"/>
          <w:b w:val="0"/>
          <w:i w:val="0"/>
          <w:iCs/>
        </w:rPr>
        <w:t xml:space="preserve">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w:t>
      </w:r>
      <w:hyperlink r:id="rId14" w:history="1">
        <w:r w:rsidRPr="003C15C3">
          <w:rPr>
            <w:rStyle w:val="Subst"/>
            <w:b w:val="0"/>
            <w:i w:val="0"/>
            <w:iCs/>
          </w:rPr>
          <w:t>статьей 27</w:t>
        </w:r>
      </w:hyperlink>
      <w:r w:rsidRPr="003C15C3">
        <w:rPr>
          <w:rStyle w:val="Subst"/>
          <w:b w:val="0"/>
          <w:i w:val="0"/>
          <w:iCs/>
        </w:rPr>
        <w:t xml:space="preserve"> Федерального закона "О н</w:t>
      </w:r>
      <w:r>
        <w:rPr>
          <w:rStyle w:val="Subst"/>
          <w:b w:val="0"/>
          <w:i w:val="0"/>
          <w:iCs/>
        </w:rPr>
        <w:t>есостоятельности (банкротстве)":</w:t>
      </w:r>
      <w:r w:rsidRPr="00CA4942">
        <w:rPr>
          <w:rStyle w:val="a9"/>
          <w:bCs/>
          <w:iCs/>
        </w:rPr>
        <w:t xml:space="preserve"> </w:t>
      </w:r>
      <w:r w:rsidRPr="00CA4942">
        <w:rPr>
          <w:rStyle w:val="Subst"/>
          <w:bCs/>
          <w:i w:val="0"/>
          <w:iCs/>
        </w:rPr>
        <w:t>Лицо указанных должностей не занимало</w:t>
      </w:r>
    </w:p>
    <w:p w:rsidR="00C0039C" w:rsidRDefault="00C0039C" w:rsidP="00C0039C">
      <w:pPr>
        <w:pStyle w:val="SubHeading"/>
        <w:spacing w:before="0"/>
        <w:jc w:val="both"/>
      </w:pPr>
      <w:r>
        <w:t>Сведения об участии в работе комитетов совета директоров</w:t>
      </w:r>
    </w:p>
    <w:p w:rsidR="00C0039C" w:rsidRPr="00B378F3" w:rsidRDefault="00C0039C" w:rsidP="00C0039C">
      <w:pPr>
        <w:jc w:val="both"/>
        <w:rPr>
          <w:i/>
        </w:rPr>
      </w:pPr>
      <w:r w:rsidRPr="00B378F3">
        <w:rPr>
          <w:rStyle w:val="Subst"/>
          <w:bCs/>
          <w:i w:val="0"/>
          <w:iCs/>
        </w:rPr>
        <w:t>Член совета директоров</w:t>
      </w:r>
      <w:r>
        <w:rPr>
          <w:rStyle w:val="Subst"/>
          <w:bCs/>
          <w:i w:val="0"/>
          <w:iCs/>
        </w:rPr>
        <w:t xml:space="preserve"> </w:t>
      </w:r>
      <w:r w:rsidRPr="00B378F3">
        <w:rPr>
          <w:rStyle w:val="Subst"/>
          <w:bCs/>
          <w:i w:val="0"/>
          <w:iCs/>
        </w:rPr>
        <w:t>(наблюдательного совета) не участвует в работе комитетов совета директоров (наблюдательного совета)</w:t>
      </w:r>
    </w:p>
    <w:p w:rsidR="00C0039C" w:rsidRDefault="00C0039C" w:rsidP="00C0039C">
      <w:pPr>
        <w:pStyle w:val="2"/>
        <w:rPr>
          <w:rFonts w:ascii="Times New Roman" w:hAnsi="Times New Roman"/>
          <w:i w:val="0"/>
          <w:sz w:val="22"/>
          <w:szCs w:val="22"/>
        </w:rPr>
      </w:pPr>
      <w:r w:rsidRPr="006A3193">
        <w:rPr>
          <w:rFonts w:ascii="Times New Roman" w:hAnsi="Times New Roman"/>
          <w:i w:val="0"/>
          <w:sz w:val="22"/>
          <w:szCs w:val="22"/>
        </w:rPr>
        <w:t>2.1.2. Информация о единоличном исполнительном органе эмитента</w:t>
      </w:r>
    </w:p>
    <w:p w:rsidR="00C0039C" w:rsidRDefault="00C0039C" w:rsidP="00C0039C"/>
    <w:p w:rsidR="00C0039C" w:rsidRPr="00F44B87" w:rsidRDefault="00C0039C" w:rsidP="00C0039C">
      <w:pPr>
        <w:adjustRightInd w:val="0"/>
        <w:jc w:val="both"/>
        <w:rPr>
          <w:rStyle w:val="Subst"/>
          <w:b w:val="0"/>
          <w:i w:val="0"/>
          <w:iCs/>
        </w:rPr>
      </w:pPr>
      <w:r>
        <w:rPr>
          <w:rStyle w:val="Subst"/>
          <w:b w:val="0"/>
          <w:i w:val="0"/>
          <w:iCs/>
        </w:rPr>
        <w:t>Ф</w:t>
      </w:r>
      <w:r w:rsidRPr="003C15C3">
        <w:rPr>
          <w:rStyle w:val="Subst"/>
          <w:b w:val="0"/>
          <w:i w:val="0"/>
          <w:iCs/>
        </w:rPr>
        <w:t>амилия, имя, отчество (последнее при наличии)</w:t>
      </w:r>
      <w:r>
        <w:rPr>
          <w:rStyle w:val="Subst"/>
          <w:b w:val="0"/>
          <w:i w:val="0"/>
          <w:iCs/>
        </w:rPr>
        <w:t>:</w:t>
      </w:r>
      <w:r w:rsidRPr="003C15C3">
        <w:rPr>
          <w:rStyle w:val="a9"/>
          <w:bCs/>
          <w:iCs/>
        </w:rPr>
        <w:t xml:space="preserve"> </w:t>
      </w:r>
      <w:r w:rsidRPr="00155357">
        <w:rPr>
          <w:rStyle w:val="Subst"/>
          <w:bCs/>
          <w:i w:val="0"/>
          <w:iCs/>
        </w:rPr>
        <w:t>Павлов Алексей Александрович</w:t>
      </w:r>
    </w:p>
    <w:p w:rsidR="00C0039C" w:rsidRDefault="00C0039C" w:rsidP="00C0039C">
      <w:pPr>
        <w:adjustRightInd w:val="0"/>
        <w:jc w:val="both"/>
        <w:rPr>
          <w:rStyle w:val="Subst"/>
          <w:i w:val="0"/>
          <w:iCs/>
        </w:rPr>
      </w:pPr>
      <w:r>
        <w:rPr>
          <w:rStyle w:val="Subst"/>
          <w:b w:val="0"/>
          <w:i w:val="0"/>
          <w:iCs/>
        </w:rPr>
        <w:t>Г</w:t>
      </w:r>
      <w:r w:rsidRPr="003C15C3">
        <w:rPr>
          <w:rStyle w:val="Subst"/>
          <w:b w:val="0"/>
          <w:i w:val="0"/>
          <w:iCs/>
        </w:rPr>
        <w:t>од рождения</w:t>
      </w:r>
      <w:r>
        <w:rPr>
          <w:rStyle w:val="Subst"/>
          <w:b w:val="0"/>
          <w:i w:val="0"/>
          <w:iCs/>
        </w:rPr>
        <w:t xml:space="preserve">: </w:t>
      </w:r>
      <w:r w:rsidRPr="003C15C3">
        <w:rPr>
          <w:rStyle w:val="Subst"/>
          <w:i w:val="0"/>
          <w:iCs/>
        </w:rPr>
        <w:t>19</w:t>
      </w:r>
      <w:r>
        <w:rPr>
          <w:rStyle w:val="Subst"/>
          <w:i w:val="0"/>
          <w:iCs/>
        </w:rPr>
        <w:t>78</w:t>
      </w:r>
    </w:p>
    <w:p w:rsidR="00C0039C" w:rsidRPr="00F44B87" w:rsidRDefault="00C0039C" w:rsidP="00C0039C">
      <w:pPr>
        <w:jc w:val="both"/>
        <w:rPr>
          <w:rStyle w:val="Subst"/>
          <w:b w:val="0"/>
          <w:i w:val="0"/>
          <w:iCs/>
        </w:rPr>
      </w:pPr>
      <w:r>
        <w:rPr>
          <w:rStyle w:val="Subst"/>
          <w:b w:val="0"/>
          <w:i w:val="0"/>
          <w:iCs/>
        </w:rPr>
        <w:lastRenderedPageBreak/>
        <w:t>С</w:t>
      </w:r>
      <w:r w:rsidRPr="003C15C3">
        <w:rPr>
          <w:rStyle w:val="Subst"/>
          <w:b w:val="0"/>
          <w:i w:val="0"/>
          <w:iCs/>
        </w:rPr>
        <w:t>ведения об уровне образования, квалификации, специальности</w:t>
      </w:r>
      <w:r>
        <w:rPr>
          <w:rStyle w:val="Subst"/>
          <w:b w:val="0"/>
          <w:i w:val="0"/>
          <w:iCs/>
        </w:rPr>
        <w:t xml:space="preserve">: </w:t>
      </w:r>
      <w:r w:rsidRPr="00F44B87">
        <w:rPr>
          <w:rStyle w:val="Subst"/>
          <w:bCs/>
          <w:i w:val="0"/>
          <w:iCs/>
        </w:rPr>
        <w:t xml:space="preserve">Высшее. Дальневосточная государственная морская академия им. Адмирала </w:t>
      </w:r>
      <w:proofErr w:type="spellStart"/>
      <w:r w:rsidRPr="00F44B87">
        <w:rPr>
          <w:rStyle w:val="Subst"/>
          <w:bCs/>
          <w:i w:val="0"/>
          <w:iCs/>
        </w:rPr>
        <w:t>Г.И.Невельского</w:t>
      </w:r>
      <w:proofErr w:type="spellEnd"/>
      <w:r w:rsidRPr="00F44B87">
        <w:rPr>
          <w:rStyle w:val="Subst"/>
          <w:bCs/>
          <w:i w:val="0"/>
          <w:iCs/>
        </w:rPr>
        <w:t>, 2000 г., специальность: судовождение на морских путях, ФГБОУ ВПО "Российская академия народного хозяйства и государственной службы при Президенте РФ", 2018г., квалификация: мастер делового администрирования.</w:t>
      </w:r>
    </w:p>
    <w:p w:rsidR="00C0039C" w:rsidRDefault="00C0039C" w:rsidP="00C0039C">
      <w:pPr>
        <w:adjustRightInd w:val="0"/>
        <w:jc w:val="both"/>
        <w:rPr>
          <w:rStyle w:val="Subst"/>
          <w:b w:val="0"/>
          <w:i w:val="0"/>
          <w:iCs/>
        </w:rPr>
      </w:pPr>
      <w:r>
        <w:rPr>
          <w:rStyle w:val="Subst"/>
          <w:b w:val="0"/>
          <w:i w:val="0"/>
          <w:iCs/>
        </w:rPr>
        <w:t>В</w:t>
      </w:r>
      <w:r w:rsidRPr="003C15C3">
        <w:rPr>
          <w:rStyle w:val="Subst"/>
          <w:b w:val="0"/>
          <w:i w:val="0"/>
          <w:iCs/>
        </w:rPr>
        <w:t>се должности, которые лицо занимает или занимало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w:t>
      </w:r>
      <w:r>
        <w:rPr>
          <w:rStyle w:val="Subst"/>
          <w:b w:val="0"/>
          <w:i w:val="0"/>
          <w:iCs/>
        </w:rPr>
        <w:t>о занимало указанные должности):</w:t>
      </w:r>
    </w:p>
    <w:p w:rsidR="00C0039C" w:rsidRDefault="00C0039C" w:rsidP="00C0039C">
      <w:pPr>
        <w:adjustRightInd w:val="0"/>
        <w:jc w:val="both"/>
        <w:rPr>
          <w:rStyle w:val="Subst"/>
          <w:b w:val="0"/>
          <w:i w:val="0"/>
          <w:iCs/>
        </w:rPr>
      </w:pPr>
    </w:p>
    <w:tbl>
      <w:tblPr>
        <w:tblW w:w="0" w:type="auto"/>
        <w:tblLayout w:type="fixed"/>
        <w:tblCellMar>
          <w:left w:w="72" w:type="dxa"/>
          <w:right w:w="72" w:type="dxa"/>
        </w:tblCellMar>
        <w:tblLook w:val="0000"/>
      </w:tblPr>
      <w:tblGrid>
        <w:gridCol w:w="1332"/>
        <w:gridCol w:w="1260"/>
        <w:gridCol w:w="3980"/>
        <w:gridCol w:w="2680"/>
      </w:tblGrid>
      <w:tr w:rsidR="00C0039C" w:rsidTr="009A5207">
        <w:tc>
          <w:tcPr>
            <w:tcW w:w="2592" w:type="dxa"/>
            <w:gridSpan w:val="2"/>
            <w:tcBorders>
              <w:top w:val="double" w:sz="6" w:space="0" w:color="auto"/>
              <w:left w:val="double" w:sz="6" w:space="0" w:color="auto"/>
              <w:bottom w:val="single" w:sz="6" w:space="0" w:color="auto"/>
              <w:right w:val="single" w:sz="6" w:space="0" w:color="auto"/>
            </w:tcBorders>
          </w:tcPr>
          <w:p w:rsidR="00C0039C" w:rsidRDefault="00C0039C" w:rsidP="009A5207">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C0039C" w:rsidRDefault="00C0039C" w:rsidP="009A5207">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C0039C" w:rsidRDefault="00C0039C" w:rsidP="009A5207">
            <w:pPr>
              <w:jc w:val="center"/>
            </w:pPr>
            <w:r>
              <w:t>Должность</w:t>
            </w:r>
          </w:p>
        </w:tc>
      </w:tr>
      <w:tr w:rsidR="00C0039C" w:rsidTr="009A5207">
        <w:tc>
          <w:tcPr>
            <w:tcW w:w="1332" w:type="dxa"/>
            <w:tcBorders>
              <w:top w:val="single" w:sz="6" w:space="0" w:color="auto"/>
              <w:left w:val="double" w:sz="6" w:space="0" w:color="auto"/>
              <w:bottom w:val="single" w:sz="6" w:space="0" w:color="auto"/>
              <w:right w:val="single" w:sz="6" w:space="0" w:color="auto"/>
            </w:tcBorders>
          </w:tcPr>
          <w:p w:rsidR="00C0039C" w:rsidRDefault="00C0039C" w:rsidP="009A5207">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C0039C" w:rsidRDefault="00C0039C" w:rsidP="009A5207">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C0039C" w:rsidRDefault="00C0039C" w:rsidP="009A5207"/>
        </w:tc>
        <w:tc>
          <w:tcPr>
            <w:tcW w:w="2680" w:type="dxa"/>
            <w:tcBorders>
              <w:top w:val="single" w:sz="6" w:space="0" w:color="auto"/>
              <w:left w:val="single" w:sz="6" w:space="0" w:color="auto"/>
              <w:bottom w:val="single" w:sz="6" w:space="0" w:color="auto"/>
              <w:right w:val="double" w:sz="6" w:space="0" w:color="auto"/>
            </w:tcBorders>
          </w:tcPr>
          <w:p w:rsidR="00C0039C" w:rsidRDefault="00C0039C" w:rsidP="009A5207"/>
        </w:tc>
      </w:tr>
      <w:tr w:rsidR="00C0039C" w:rsidTr="009A5207">
        <w:tc>
          <w:tcPr>
            <w:tcW w:w="1332" w:type="dxa"/>
            <w:tcBorders>
              <w:top w:val="single" w:sz="6" w:space="0" w:color="auto"/>
              <w:left w:val="double" w:sz="6" w:space="0" w:color="auto"/>
              <w:bottom w:val="single" w:sz="6" w:space="0" w:color="auto"/>
              <w:right w:val="single" w:sz="6" w:space="0" w:color="auto"/>
            </w:tcBorders>
          </w:tcPr>
          <w:p w:rsidR="00C0039C" w:rsidRDefault="00C0039C" w:rsidP="009A5207">
            <w:pPr>
              <w:jc w:val="center"/>
            </w:pPr>
            <w:r>
              <w:t>02.11.2015</w:t>
            </w:r>
          </w:p>
        </w:tc>
        <w:tc>
          <w:tcPr>
            <w:tcW w:w="1260" w:type="dxa"/>
            <w:tcBorders>
              <w:top w:val="single" w:sz="6" w:space="0" w:color="auto"/>
              <w:left w:val="single" w:sz="6" w:space="0" w:color="auto"/>
              <w:bottom w:val="single" w:sz="6" w:space="0" w:color="auto"/>
              <w:right w:val="single" w:sz="6" w:space="0" w:color="auto"/>
            </w:tcBorders>
          </w:tcPr>
          <w:p w:rsidR="00C0039C" w:rsidRDefault="00C0039C" w:rsidP="009A5207">
            <w:pPr>
              <w:jc w:val="center"/>
            </w:pPr>
            <w:r>
              <w:t>19.06.2018</w:t>
            </w:r>
          </w:p>
        </w:tc>
        <w:tc>
          <w:tcPr>
            <w:tcW w:w="3980" w:type="dxa"/>
            <w:tcBorders>
              <w:top w:val="single" w:sz="6" w:space="0" w:color="auto"/>
              <w:left w:val="single" w:sz="6" w:space="0" w:color="auto"/>
              <w:bottom w:val="single" w:sz="6" w:space="0" w:color="auto"/>
              <w:right w:val="single" w:sz="6" w:space="0" w:color="auto"/>
            </w:tcBorders>
          </w:tcPr>
          <w:p w:rsidR="00C0039C" w:rsidRDefault="00C0039C" w:rsidP="009A5207">
            <w:r>
              <w:t>ОАО "Сахалинское морское пароходство"</w:t>
            </w:r>
          </w:p>
        </w:tc>
        <w:tc>
          <w:tcPr>
            <w:tcW w:w="2680" w:type="dxa"/>
            <w:tcBorders>
              <w:top w:val="single" w:sz="6" w:space="0" w:color="auto"/>
              <w:left w:val="single" w:sz="6" w:space="0" w:color="auto"/>
              <w:bottom w:val="single" w:sz="6" w:space="0" w:color="auto"/>
              <w:right w:val="double" w:sz="6" w:space="0" w:color="auto"/>
            </w:tcBorders>
          </w:tcPr>
          <w:p w:rsidR="00C0039C" w:rsidRDefault="00C0039C" w:rsidP="009A5207">
            <w:r>
              <w:t>Заместитель генерального директора по эксплуатации флота</w:t>
            </w:r>
          </w:p>
        </w:tc>
      </w:tr>
      <w:tr w:rsidR="00C0039C" w:rsidTr="009A5207">
        <w:tc>
          <w:tcPr>
            <w:tcW w:w="1332" w:type="dxa"/>
            <w:tcBorders>
              <w:top w:val="single" w:sz="6" w:space="0" w:color="auto"/>
              <w:left w:val="double" w:sz="6" w:space="0" w:color="auto"/>
              <w:bottom w:val="double" w:sz="6" w:space="0" w:color="auto"/>
              <w:right w:val="single" w:sz="6" w:space="0" w:color="auto"/>
            </w:tcBorders>
          </w:tcPr>
          <w:p w:rsidR="00C0039C" w:rsidRDefault="00C0039C" w:rsidP="009A5207">
            <w:pPr>
              <w:jc w:val="center"/>
            </w:pPr>
            <w:r>
              <w:t>20.06.2018</w:t>
            </w:r>
          </w:p>
        </w:tc>
        <w:tc>
          <w:tcPr>
            <w:tcW w:w="1260" w:type="dxa"/>
            <w:tcBorders>
              <w:top w:val="single" w:sz="6" w:space="0" w:color="auto"/>
              <w:left w:val="single" w:sz="6" w:space="0" w:color="auto"/>
              <w:bottom w:val="double" w:sz="6" w:space="0" w:color="auto"/>
              <w:right w:val="single" w:sz="6" w:space="0" w:color="auto"/>
            </w:tcBorders>
          </w:tcPr>
          <w:p w:rsidR="00C0039C" w:rsidRDefault="00C0039C" w:rsidP="009A5207">
            <w:pPr>
              <w:jc w:val="center"/>
            </w:pPr>
            <w:r w:rsidRPr="00155357">
              <w:t>17.08.2022</w:t>
            </w:r>
          </w:p>
        </w:tc>
        <w:tc>
          <w:tcPr>
            <w:tcW w:w="3980" w:type="dxa"/>
            <w:tcBorders>
              <w:top w:val="single" w:sz="6" w:space="0" w:color="auto"/>
              <w:left w:val="single" w:sz="6" w:space="0" w:color="auto"/>
              <w:bottom w:val="double" w:sz="6" w:space="0" w:color="auto"/>
              <w:right w:val="single" w:sz="6" w:space="0" w:color="auto"/>
            </w:tcBorders>
          </w:tcPr>
          <w:p w:rsidR="00C0039C" w:rsidRDefault="00C0039C" w:rsidP="009A5207">
            <w:r>
              <w:t>ОАО "Сахалинское морское пароходство"</w:t>
            </w:r>
          </w:p>
        </w:tc>
        <w:tc>
          <w:tcPr>
            <w:tcW w:w="2680" w:type="dxa"/>
            <w:tcBorders>
              <w:top w:val="single" w:sz="6" w:space="0" w:color="auto"/>
              <w:left w:val="single" w:sz="6" w:space="0" w:color="auto"/>
              <w:bottom w:val="double" w:sz="6" w:space="0" w:color="auto"/>
              <w:right w:val="double" w:sz="6" w:space="0" w:color="auto"/>
            </w:tcBorders>
          </w:tcPr>
          <w:p w:rsidR="00C0039C" w:rsidRDefault="00C0039C" w:rsidP="009A5207">
            <w:r>
              <w:t>Генеральный директор</w:t>
            </w:r>
          </w:p>
        </w:tc>
      </w:tr>
    </w:tbl>
    <w:p w:rsidR="00C0039C" w:rsidRPr="000B722E" w:rsidRDefault="00C0039C" w:rsidP="00C0039C">
      <w:pPr>
        <w:adjustRightInd w:val="0"/>
        <w:spacing w:before="220"/>
        <w:jc w:val="both"/>
        <w:rPr>
          <w:rStyle w:val="Subst"/>
          <w:b w:val="0"/>
          <w:i w:val="0"/>
          <w:iCs/>
        </w:rPr>
      </w:pPr>
      <w:r w:rsidRPr="000B722E">
        <w:rPr>
          <w:rStyle w:val="Subst"/>
          <w:bCs/>
          <w:i w:val="0"/>
          <w:iCs/>
        </w:rPr>
        <w:t>Доли участия в уставном капитале эмитента/обыкновенных акций не имеет</w:t>
      </w:r>
      <w:r w:rsidRPr="000B722E">
        <w:rPr>
          <w:rStyle w:val="Subst"/>
          <w:b w:val="0"/>
          <w:i w:val="0"/>
          <w:iCs/>
        </w:rPr>
        <w:t xml:space="preserve"> </w:t>
      </w:r>
    </w:p>
    <w:p w:rsidR="00C0039C" w:rsidRPr="003C15C3" w:rsidRDefault="00C0039C" w:rsidP="00C0039C">
      <w:pPr>
        <w:adjustRightInd w:val="0"/>
        <w:jc w:val="both"/>
        <w:rPr>
          <w:rStyle w:val="Subst"/>
          <w:b w:val="0"/>
          <w:i w:val="0"/>
          <w:iCs/>
        </w:rPr>
      </w:pPr>
      <w:r>
        <w:rPr>
          <w:rStyle w:val="Subst"/>
          <w:b w:val="0"/>
          <w:i w:val="0"/>
          <w:iCs/>
        </w:rPr>
        <w:t>К</w:t>
      </w:r>
      <w:r w:rsidRPr="003C15C3">
        <w:rPr>
          <w:rStyle w:val="Subst"/>
          <w:b w:val="0"/>
          <w:i w:val="0"/>
          <w:iCs/>
        </w:rPr>
        <w:t>оличество акций эмитента каждой категории (типа), которые могут быть приобретены таким лицом в результате конвертации принадлежащих ему ценных бумаг, конвертируемых в акции</w:t>
      </w:r>
      <w:r>
        <w:rPr>
          <w:rStyle w:val="Subst"/>
          <w:b w:val="0"/>
          <w:i w:val="0"/>
          <w:iCs/>
        </w:rPr>
        <w:t xml:space="preserve">: </w:t>
      </w:r>
      <w:r>
        <w:rPr>
          <w:rStyle w:val="Subst"/>
          <w:i w:val="0"/>
          <w:iCs/>
        </w:rPr>
        <w:t>И</w:t>
      </w:r>
      <w:r w:rsidRPr="000B722E">
        <w:rPr>
          <w:rStyle w:val="Subst"/>
          <w:i w:val="0"/>
          <w:iCs/>
        </w:rPr>
        <w:t>нформация не приводится, в связи с тем, что эмитент не осуществлял выпуск ценных бумаг, конвертируемых в акции</w:t>
      </w:r>
    </w:p>
    <w:p w:rsidR="00C0039C" w:rsidRPr="003C15C3" w:rsidRDefault="00C0039C" w:rsidP="00C0039C">
      <w:pPr>
        <w:adjustRightInd w:val="0"/>
        <w:jc w:val="both"/>
        <w:rPr>
          <w:rStyle w:val="Subst"/>
          <w:b w:val="0"/>
          <w:i w:val="0"/>
          <w:iCs/>
        </w:rPr>
      </w:pPr>
      <w:r>
        <w:rPr>
          <w:rStyle w:val="Subst"/>
          <w:b w:val="0"/>
          <w:i w:val="0"/>
          <w:iCs/>
        </w:rPr>
        <w:t>Д</w:t>
      </w:r>
      <w:r w:rsidRPr="003C15C3">
        <w:rPr>
          <w:rStyle w:val="Subst"/>
          <w:b w:val="0"/>
          <w:i w:val="0"/>
          <w:iCs/>
        </w:rPr>
        <w:t>ол</w:t>
      </w:r>
      <w:r>
        <w:rPr>
          <w:rStyle w:val="Subst"/>
          <w:b w:val="0"/>
          <w:i w:val="0"/>
          <w:iCs/>
        </w:rPr>
        <w:t>и</w:t>
      </w:r>
      <w:r w:rsidRPr="003C15C3">
        <w:rPr>
          <w:rStyle w:val="Subst"/>
          <w:b w:val="0"/>
          <w:i w:val="0"/>
          <w:iCs/>
        </w:rPr>
        <w:t xml:space="preserve"> участия лица в уставном капитале подконтрольных эмитенту организаций, имеющих </w:t>
      </w:r>
      <w:r>
        <w:rPr>
          <w:rStyle w:val="Subst"/>
          <w:b w:val="0"/>
          <w:i w:val="0"/>
          <w:iCs/>
        </w:rPr>
        <w:t xml:space="preserve">для него существенное значение: </w:t>
      </w:r>
      <w:r w:rsidRPr="000B722E">
        <w:rPr>
          <w:rStyle w:val="Subst"/>
          <w:bCs/>
          <w:i w:val="0"/>
          <w:iCs/>
        </w:rPr>
        <w:t>Лицо указанных долей не имеет</w:t>
      </w:r>
    </w:p>
    <w:p w:rsidR="00C0039C" w:rsidRPr="003C15C3" w:rsidRDefault="00C0039C" w:rsidP="00C0039C">
      <w:pPr>
        <w:adjustRightInd w:val="0"/>
        <w:jc w:val="both"/>
        <w:rPr>
          <w:rStyle w:val="Subst"/>
          <w:b w:val="0"/>
          <w:i w:val="0"/>
          <w:iCs/>
        </w:rPr>
      </w:pPr>
      <w:r>
        <w:rPr>
          <w:rStyle w:val="Subst"/>
          <w:b w:val="0"/>
          <w:i w:val="0"/>
          <w:iCs/>
        </w:rPr>
        <w:t>С</w:t>
      </w:r>
      <w:r w:rsidRPr="003C15C3">
        <w:rPr>
          <w:rStyle w:val="Subst"/>
          <w:b w:val="0"/>
          <w:i w:val="0"/>
          <w:iCs/>
        </w:rPr>
        <w:t>ведения о совершении лицом в отчетном периоде сделки по приобретению или от</w:t>
      </w:r>
      <w:r>
        <w:rPr>
          <w:rStyle w:val="Subst"/>
          <w:b w:val="0"/>
          <w:i w:val="0"/>
          <w:iCs/>
        </w:rPr>
        <w:t xml:space="preserve">чуждению акций (долей) эмитента: </w:t>
      </w:r>
      <w:r w:rsidRPr="00CA4942">
        <w:rPr>
          <w:rStyle w:val="Subst"/>
          <w:i w:val="0"/>
          <w:iCs/>
        </w:rPr>
        <w:t>Указанных сделок в отчетном периоде не совершалось</w:t>
      </w:r>
      <w:r>
        <w:rPr>
          <w:rStyle w:val="Subst"/>
          <w:b w:val="0"/>
          <w:i w:val="0"/>
          <w:iCs/>
        </w:rPr>
        <w:t xml:space="preserve"> </w:t>
      </w:r>
    </w:p>
    <w:p w:rsidR="00C0039C" w:rsidRPr="003C15C3" w:rsidRDefault="00C0039C" w:rsidP="00C0039C">
      <w:pPr>
        <w:adjustRightInd w:val="0"/>
        <w:jc w:val="both"/>
        <w:rPr>
          <w:rStyle w:val="Subst"/>
          <w:b w:val="0"/>
          <w:i w:val="0"/>
          <w:iCs/>
        </w:rPr>
      </w:pPr>
      <w:proofErr w:type="gramStart"/>
      <w:r>
        <w:rPr>
          <w:rStyle w:val="Subst"/>
          <w:b w:val="0"/>
          <w:i w:val="0"/>
          <w:iCs/>
        </w:rPr>
        <w:t>Х</w:t>
      </w:r>
      <w:r w:rsidRPr="003C15C3">
        <w:rPr>
          <w:rStyle w:val="Subst"/>
          <w:b w:val="0"/>
          <w:i w:val="0"/>
          <w:iCs/>
        </w:rPr>
        <w:t>арактер родственных связей (супруги, родители, дети, усыновители, усыновленные, родные братья и сестры, дедушки, бабушки, внуки) с лицами, входящими в состав органов управления эмитента и (или) органов контроля за финансово-хозяйственной деятельностью эмитента</w:t>
      </w:r>
      <w:r>
        <w:rPr>
          <w:rStyle w:val="Subst"/>
          <w:b w:val="0"/>
          <w:i w:val="0"/>
          <w:iCs/>
        </w:rPr>
        <w:t>:</w:t>
      </w:r>
      <w:proofErr w:type="gramEnd"/>
      <w:r>
        <w:rPr>
          <w:rStyle w:val="Subst"/>
          <w:b w:val="0"/>
          <w:i w:val="0"/>
          <w:iCs/>
        </w:rPr>
        <w:t xml:space="preserve"> </w:t>
      </w:r>
      <w:r w:rsidRPr="00CA4942">
        <w:rPr>
          <w:rStyle w:val="Subst"/>
          <w:i w:val="0"/>
          <w:iCs/>
        </w:rPr>
        <w:t>Указанных родственных связей нет</w:t>
      </w:r>
    </w:p>
    <w:p w:rsidR="00C0039C" w:rsidRPr="00CA4942" w:rsidRDefault="00C0039C" w:rsidP="00C0039C">
      <w:pPr>
        <w:ind w:right="-2"/>
        <w:jc w:val="both"/>
        <w:rPr>
          <w:i/>
        </w:rPr>
      </w:pPr>
      <w:r>
        <w:rPr>
          <w:rStyle w:val="Subst"/>
          <w:b w:val="0"/>
          <w:i w:val="0"/>
          <w:iCs/>
        </w:rPr>
        <w:t>С</w:t>
      </w:r>
      <w:r w:rsidRPr="003C15C3">
        <w:rPr>
          <w:rStyle w:val="Subst"/>
          <w:b w:val="0"/>
          <w:i w:val="0"/>
          <w:iCs/>
        </w:rPr>
        <w:t>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w:t>
      </w:r>
      <w:r>
        <w:rPr>
          <w:rStyle w:val="Subst"/>
          <w:b w:val="0"/>
          <w:i w:val="0"/>
          <w:iCs/>
        </w:rPr>
        <w:t xml:space="preserve">: </w:t>
      </w:r>
      <w:r w:rsidRPr="00CA4942">
        <w:rPr>
          <w:rStyle w:val="Subst"/>
          <w:bCs/>
          <w:i w:val="0"/>
          <w:iCs/>
        </w:rPr>
        <w:t>Лицо к указанным видам ответственности не привлекалось</w:t>
      </w:r>
    </w:p>
    <w:p w:rsidR="00C0039C" w:rsidRDefault="00C0039C" w:rsidP="00C0039C">
      <w:pPr>
        <w:adjustRightInd w:val="0"/>
        <w:jc w:val="both"/>
        <w:rPr>
          <w:rStyle w:val="Subst"/>
          <w:b w:val="0"/>
          <w:i w:val="0"/>
          <w:iCs/>
        </w:rPr>
      </w:pPr>
      <w:r>
        <w:rPr>
          <w:rStyle w:val="Subst"/>
          <w:b w:val="0"/>
          <w:i w:val="0"/>
          <w:iCs/>
        </w:rPr>
        <w:t>С</w:t>
      </w:r>
      <w:r w:rsidRPr="003C15C3">
        <w:rPr>
          <w:rStyle w:val="Subst"/>
          <w:b w:val="0"/>
          <w:i w:val="0"/>
          <w:iCs/>
        </w:rPr>
        <w:t xml:space="preserve">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w:t>
      </w:r>
      <w:hyperlink r:id="rId15" w:history="1">
        <w:r w:rsidRPr="003C15C3">
          <w:rPr>
            <w:rStyle w:val="Subst"/>
            <w:b w:val="0"/>
            <w:i w:val="0"/>
            <w:iCs/>
          </w:rPr>
          <w:t>статьей 27</w:t>
        </w:r>
      </w:hyperlink>
      <w:r w:rsidRPr="003C15C3">
        <w:rPr>
          <w:rStyle w:val="Subst"/>
          <w:b w:val="0"/>
          <w:i w:val="0"/>
          <w:iCs/>
        </w:rPr>
        <w:t xml:space="preserve"> Федерального закона "О н</w:t>
      </w:r>
      <w:r>
        <w:rPr>
          <w:rStyle w:val="Subst"/>
          <w:b w:val="0"/>
          <w:i w:val="0"/>
          <w:iCs/>
        </w:rPr>
        <w:t>есостоятельности (банкротстве)":</w:t>
      </w:r>
      <w:r w:rsidRPr="00CA4942">
        <w:rPr>
          <w:rStyle w:val="a9"/>
          <w:bCs/>
          <w:iCs/>
        </w:rPr>
        <w:t xml:space="preserve"> </w:t>
      </w:r>
      <w:r w:rsidRPr="00CA4942">
        <w:rPr>
          <w:rStyle w:val="Subst"/>
          <w:bCs/>
          <w:i w:val="0"/>
          <w:iCs/>
        </w:rPr>
        <w:t>Лицо указанных должностей не занимало</w:t>
      </w:r>
    </w:p>
    <w:p w:rsidR="00C0039C" w:rsidRDefault="00C0039C" w:rsidP="00C0039C">
      <w:pPr>
        <w:adjustRightInd w:val="0"/>
        <w:jc w:val="both"/>
        <w:rPr>
          <w:rStyle w:val="Subst"/>
          <w:b w:val="0"/>
          <w:i w:val="0"/>
          <w:iCs/>
        </w:rPr>
      </w:pPr>
    </w:p>
    <w:p w:rsidR="00C0039C" w:rsidRDefault="00C0039C" w:rsidP="00C0039C">
      <w:pPr>
        <w:adjustRightInd w:val="0"/>
        <w:jc w:val="both"/>
        <w:rPr>
          <w:rStyle w:val="Subst"/>
          <w:b w:val="0"/>
          <w:i w:val="0"/>
          <w:iCs/>
        </w:rPr>
      </w:pPr>
      <w:r>
        <w:rPr>
          <w:rStyle w:val="Subst"/>
          <w:bCs/>
          <w:i w:val="0"/>
          <w:iCs/>
        </w:rPr>
        <w:t>С 18.08.2022 года:</w:t>
      </w:r>
    </w:p>
    <w:p w:rsidR="00C0039C" w:rsidRPr="00F44B87" w:rsidRDefault="00C0039C" w:rsidP="00C0039C">
      <w:pPr>
        <w:adjustRightInd w:val="0"/>
        <w:jc w:val="both"/>
        <w:rPr>
          <w:rStyle w:val="Subst"/>
          <w:b w:val="0"/>
          <w:i w:val="0"/>
          <w:iCs/>
        </w:rPr>
      </w:pPr>
      <w:r>
        <w:rPr>
          <w:rStyle w:val="Subst"/>
          <w:b w:val="0"/>
          <w:i w:val="0"/>
          <w:iCs/>
        </w:rPr>
        <w:t>Ф</w:t>
      </w:r>
      <w:r w:rsidRPr="003C15C3">
        <w:rPr>
          <w:rStyle w:val="Subst"/>
          <w:b w:val="0"/>
          <w:i w:val="0"/>
          <w:iCs/>
        </w:rPr>
        <w:t>амилия, имя, отчество (последнее при наличии)</w:t>
      </w:r>
      <w:r>
        <w:rPr>
          <w:rStyle w:val="Subst"/>
          <w:b w:val="0"/>
          <w:i w:val="0"/>
          <w:iCs/>
        </w:rPr>
        <w:t>:</w:t>
      </w:r>
      <w:r w:rsidRPr="003C15C3">
        <w:rPr>
          <w:rStyle w:val="a9"/>
          <w:bCs/>
          <w:iCs/>
        </w:rPr>
        <w:t xml:space="preserve"> </w:t>
      </w:r>
      <w:proofErr w:type="spellStart"/>
      <w:r>
        <w:rPr>
          <w:rStyle w:val="Subst"/>
          <w:bCs/>
          <w:i w:val="0"/>
          <w:iCs/>
        </w:rPr>
        <w:t>Симанихин</w:t>
      </w:r>
      <w:proofErr w:type="spellEnd"/>
      <w:r>
        <w:rPr>
          <w:rStyle w:val="Subst"/>
          <w:bCs/>
          <w:i w:val="0"/>
          <w:iCs/>
        </w:rPr>
        <w:t xml:space="preserve"> Сергей Сергеевич</w:t>
      </w:r>
    </w:p>
    <w:p w:rsidR="00C0039C" w:rsidRDefault="00C0039C" w:rsidP="00C0039C">
      <w:pPr>
        <w:adjustRightInd w:val="0"/>
        <w:jc w:val="both"/>
        <w:rPr>
          <w:rStyle w:val="Subst"/>
          <w:i w:val="0"/>
          <w:iCs/>
        </w:rPr>
      </w:pPr>
      <w:r>
        <w:rPr>
          <w:rStyle w:val="Subst"/>
          <w:b w:val="0"/>
          <w:i w:val="0"/>
          <w:iCs/>
        </w:rPr>
        <w:t>Г</w:t>
      </w:r>
      <w:r w:rsidRPr="003C15C3">
        <w:rPr>
          <w:rStyle w:val="Subst"/>
          <w:b w:val="0"/>
          <w:i w:val="0"/>
          <w:iCs/>
        </w:rPr>
        <w:t>од рождения</w:t>
      </w:r>
      <w:r>
        <w:rPr>
          <w:rStyle w:val="Subst"/>
          <w:b w:val="0"/>
          <w:i w:val="0"/>
          <w:iCs/>
        </w:rPr>
        <w:t xml:space="preserve">: </w:t>
      </w:r>
      <w:r w:rsidRPr="003C15C3">
        <w:rPr>
          <w:rStyle w:val="Subst"/>
          <w:i w:val="0"/>
          <w:iCs/>
        </w:rPr>
        <w:t>19</w:t>
      </w:r>
      <w:r>
        <w:rPr>
          <w:rStyle w:val="Subst"/>
          <w:i w:val="0"/>
          <w:iCs/>
        </w:rPr>
        <w:t>85</w:t>
      </w:r>
    </w:p>
    <w:p w:rsidR="00C0039C" w:rsidRPr="00F44B87" w:rsidRDefault="00C0039C" w:rsidP="00C0039C">
      <w:pPr>
        <w:jc w:val="both"/>
        <w:rPr>
          <w:rStyle w:val="Subst"/>
          <w:b w:val="0"/>
          <w:i w:val="0"/>
          <w:iCs/>
        </w:rPr>
      </w:pPr>
      <w:r>
        <w:rPr>
          <w:rStyle w:val="Subst"/>
          <w:b w:val="0"/>
          <w:i w:val="0"/>
          <w:iCs/>
        </w:rPr>
        <w:t>С</w:t>
      </w:r>
      <w:r w:rsidRPr="003C15C3">
        <w:rPr>
          <w:rStyle w:val="Subst"/>
          <w:b w:val="0"/>
          <w:i w:val="0"/>
          <w:iCs/>
        </w:rPr>
        <w:t>ведения об уровне образования, квалификации, специальности</w:t>
      </w:r>
      <w:r>
        <w:rPr>
          <w:rStyle w:val="Subst"/>
          <w:b w:val="0"/>
          <w:i w:val="0"/>
          <w:iCs/>
        </w:rPr>
        <w:t xml:space="preserve">: </w:t>
      </w:r>
      <w:r w:rsidRPr="00F44B87">
        <w:rPr>
          <w:rStyle w:val="Subst"/>
          <w:bCs/>
          <w:i w:val="0"/>
          <w:iCs/>
        </w:rPr>
        <w:t xml:space="preserve">Высшее. </w:t>
      </w:r>
      <w:r>
        <w:rPr>
          <w:rStyle w:val="Subst"/>
          <w:bCs/>
          <w:i w:val="0"/>
          <w:iCs/>
        </w:rPr>
        <w:t>Государственное образовательное учреждение высшего профессионального образования «Омский государственный педагогический университет»</w:t>
      </w:r>
      <w:r w:rsidRPr="00F44B87">
        <w:rPr>
          <w:rStyle w:val="Subst"/>
          <w:bCs/>
          <w:i w:val="0"/>
          <w:iCs/>
        </w:rPr>
        <w:t>, 200</w:t>
      </w:r>
      <w:r>
        <w:rPr>
          <w:rStyle w:val="Subst"/>
          <w:bCs/>
          <w:i w:val="0"/>
          <w:iCs/>
        </w:rPr>
        <w:t>7</w:t>
      </w:r>
      <w:r w:rsidRPr="00F44B87">
        <w:rPr>
          <w:rStyle w:val="Subst"/>
          <w:bCs/>
          <w:i w:val="0"/>
          <w:iCs/>
        </w:rPr>
        <w:t xml:space="preserve"> г., квалификация: </w:t>
      </w:r>
      <w:r>
        <w:rPr>
          <w:rStyle w:val="Subst"/>
          <w:bCs/>
          <w:i w:val="0"/>
          <w:iCs/>
        </w:rPr>
        <w:t>философ по специальности «Философия»</w:t>
      </w:r>
      <w:r w:rsidRPr="00F44B87">
        <w:rPr>
          <w:rStyle w:val="Subst"/>
          <w:bCs/>
          <w:i w:val="0"/>
          <w:iCs/>
        </w:rPr>
        <w:t>.</w:t>
      </w:r>
    </w:p>
    <w:p w:rsidR="00C0039C" w:rsidRDefault="00C0039C" w:rsidP="00C0039C">
      <w:pPr>
        <w:adjustRightInd w:val="0"/>
        <w:jc w:val="both"/>
        <w:rPr>
          <w:rStyle w:val="Subst"/>
          <w:b w:val="0"/>
          <w:i w:val="0"/>
          <w:iCs/>
        </w:rPr>
      </w:pPr>
      <w:r>
        <w:rPr>
          <w:rStyle w:val="Subst"/>
          <w:b w:val="0"/>
          <w:i w:val="0"/>
          <w:iCs/>
        </w:rPr>
        <w:t>В</w:t>
      </w:r>
      <w:r w:rsidRPr="003C15C3">
        <w:rPr>
          <w:rStyle w:val="Subst"/>
          <w:b w:val="0"/>
          <w:i w:val="0"/>
          <w:iCs/>
        </w:rPr>
        <w:t>се должности, которые лицо занимает или занимало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w:t>
      </w:r>
      <w:r>
        <w:rPr>
          <w:rStyle w:val="Subst"/>
          <w:b w:val="0"/>
          <w:i w:val="0"/>
          <w:iCs/>
        </w:rPr>
        <w:t>о занимало указанные должности):</w:t>
      </w:r>
    </w:p>
    <w:p w:rsidR="00C0039C" w:rsidRDefault="00C0039C" w:rsidP="00C0039C">
      <w:pPr>
        <w:adjustRightInd w:val="0"/>
        <w:jc w:val="both"/>
        <w:rPr>
          <w:rStyle w:val="Subst"/>
          <w:b w:val="0"/>
          <w:i w:val="0"/>
          <w:iCs/>
        </w:rPr>
      </w:pPr>
    </w:p>
    <w:tbl>
      <w:tblPr>
        <w:tblW w:w="0" w:type="auto"/>
        <w:tblLayout w:type="fixed"/>
        <w:tblCellMar>
          <w:left w:w="72" w:type="dxa"/>
          <w:right w:w="72" w:type="dxa"/>
        </w:tblCellMar>
        <w:tblLook w:val="0000"/>
      </w:tblPr>
      <w:tblGrid>
        <w:gridCol w:w="1332"/>
        <w:gridCol w:w="1260"/>
        <w:gridCol w:w="3980"/>
        <w:gridCol w:w="2680"/>
      </w:tblGrid>
      <w:tr w:rsidR="00C0039C" w:rsidTr="009A5207">
        <w:tc>
          <w:tcPr>
            <w:tcW w:w="2592" w:type="dxa"/>
            <w:gridSpan w:val="2"/>
            <w:tcBorders>
              <w:top w:val="double" w:sz="6" w:space="0" w:color="auto"/>
              <w:left w:val="double" w:sz="6" w:space="0" w:color="auto"/>
              <w:bottom w:val="single" w:sz="6" w:space="0" w:color="auto"/>
              <w:right w:val="single" w:sz="6" w:space="0" w:color="auto"/>
            </w:tcBorders>
          </w:tcPr>
          <w:p w:rsidR="00C0039C" w:rsidRDefault="00C0039C" w:rsidP="009A5207">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C0039C" w:rsidRDefault="00C0039C" w:rsidP="009A5207">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C0039C" w:rsidRDefault="00C0039C" w:rsidP="009A5207">
            <w:pPr>
              <w:jc w:val="center"/>
            </w:pPr>
            <w:r>
              <w:t>Должность</w:t>
            </w:r>
          </w:p>
        </w:tc>
      </w:tr>
      <w:tr w:rsidR="00C0039C" w:rsidTr="009A5207">
        <w:tc>
          <w:tcPr>
            <w:tcW w:w="1332" w:type="dxa"/>
            <w:tcBorders>
              <w:top w:val="single" w:sz="6" w:space="0" w:color="auto"/>
              <w:left w:val="double" w:sz="6" w:space="0" w:color="auto"/>
              <w:bottom w:val="single" w:sz="6" w:space="0" w:color="auto"/>
              <w:right w:val="single" w:sz="6" w:space="0" w:color="auto"/>
            </w:tcBorders>
          </w:tcPr>
          <w:p w:rsidR="00C0039C" w:rsidRDefault="00C0039C" w:rsidP="009A5207">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C0039C" w:rsidRDefault="00C0039C" w:rsidP="009A5207">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C0039C" w:rsidRDefault="00C0039C" w:rsidP="009A5207"/>
        </w:tc>
        <w:tc>
          <w:tcPr>
            <w:tcW w:w="2680" w:type="dxa"/>
            <w:tcBorders>
              <w:top w:val="single" w:sz="6" w:space="0" w:color="auto"/>
              <w:left w:val="single" w:sz="6" w:space="0" w:color="auto"/>
              <w:bottom w:val="single" w:sz="6" w:space="0" w:color="auto"/>
              <w:right w:val="double" w:sz="6" w:space="0" w:color="auto"/>
            </w:tcBorders>
          </w:tcPr>
          <w:p w:rsidR="00C0039C" w:rsidRDefault="00C0039C" w:rsidP="009A5207"/>
        </w:tc>
      </w:tr>
      <w:tr w:rsidR="00C0039C" w:rsidTr="009A5207">
        <w:tc>
          <w:tcPr>
            <w:tcW w:w="1332" w:type="dxa"/>
            <w:tcBorders>
              <w:top w:val="single" w:sz="6" w:space="0" w:color="auto"/>
              <w:left w:val="double" w:sz="6" w:space="0" w:color="auto"/>
              <w:bottom w:val="single" w:sz="6" w:space="0" w:color="auto"/>
              <w:right w:val="single" w:sz="6" w:space="0" w:color="auto"/>
            </w:tcBorders>
          </w:tcPr>
          <w:p w:rsidR="00C0039C" w:rsidRDefault="00C0039C" w:rsidP="009A5207">
            <w:pPr>
              <w:jc w:val="center"/>
            </w:pPr>
            <w:r>
              <w:t>11.10.2017</w:t>
            </w:r>
          </w:p>
        </w:tc>
        <w:tc>
          <w:tcPr>
            <w:tcW w:w="1260" w:type="dxa"/>
            <w:tcBorders>
              <w:top w:val="single" w:sz="6" w:space="0" w:color="auto"/>
              <w:left w:val="single" w:sz="6" w:space="0" w:color="auto"/>
              <w:bottom w:val="single" w:sz="6" w:space="0" w:color="auto"/>
              <w:right w:val="single" w:sz="6" w:space="0" w:color="auto"/>
            </w:tcBorders>
          </w:tcPr>
          <w:p w:rsidR="00C0039C" w:rsidRDefault="00C0039C" w:rsidP="009A5207">
            <w:pPr>
              <w:jc w:val="center"/>
            </w:pPr>
            <w:r>
              <w:t>13.09.2019</w:t>
            </w:r>
          </w:p>
        </w:tc>
        <w:tc>
          <w:tcPr>
            <w:tcW w:w="3980" w:type="dxa"/>
            <w:tcBorders>
              <w:top w:val="single" w:sz="6" w:space="0" w:color="auto"/>
              <w:left w:val="single" w:sz="6" w:space="0" w:color="auto"/>
              <w:bottom w:val="single" w:sz="6" w:space="0" w:color="auto"/>
              <w:right w:val="single" w:sz="6" w:space="0" w:color="auto"/>
            </w:tcBorders>
          </w:tcPr>
          <w:p w:rsidR="00C0039C" w:rsidRDefault="00C0039C" w:rsidP="009A5207">
            <w:r>
              <w:t>ПАО «Владивостокский морской торговый порт»</w:t>
            </w:r>
          </w:p>
        </w:tc>
        <w:tc>
          <w:tcPr>
            <w:tcW w:w="2680" w:type="dxa"/>
            <w:tcBorders>
              <w:top w:val="single" w:sz="6" w:space="0" w:color="auto"/>
              <w:left w:val="single" w:sz="6" w:space="0" w:color="auto"/>
              <w:bottom w:val="single" w:sz="6" w:space="0" w:color="auto"/>
              <w:right w:val="double" w:sz="6" w:space="0" w:color="auto"/>
            </w:tcBorders>
          </w:tcPr>
          <w:p w:rsidR="00C0039C" w:rsidRDefault="00C0039C" w:rsidP="009A5207">
            <w:r>
              <w:t>Коммерческий департамент, директор</w:t>
            </w:r>
          </w:p>
        </w:tc>
      </w:tr>
      <w:tr w:rsidR="00C0039C" w:rsidTr="009A5207">
        <w:tc>
          <w:tcPr>
            <w:tcW w:w="1332" w:type="dxa"/>
            <w:tcBorders>
              <w:top w:val="single" w:sz="6" w:space="0" w:color="auto"/>
              <w:left w:val="double" w:sz="6" w:space="0" w:color="auto"/>
              <w:bottom w:val="single" w:sz="6" w:space="0" w:color="auto"/>
              <w:right w:val="single" w:sz="6" w:space="0" w:color="auto"/>
            </w:tcBorders>
          </w:tcPr>
          <w:p w:rsidR="00C0039C" w:rsidRDefault="00C0039C" w:rsidP="009A5207">
            <w:pPr>
              <w:jc w:val="center"/>
            </w:pPr>
            <w:r>
              <w:t>01.04.2020</w:t>
            </w:r>
          </w:p>
        </w:tc>
        <w:tc>
          <w:tcPr>
            <w:tcW w:w="1260" w:type="dxa"/>
            <w:tcBorders>
              <w:top w:val="single" w:sz="6" w:space="0" w:color="auto"/>
              <w:left w:val="single" w:sz="6" w:space="0" w:color="auto"/>
              <w:bottom w:val="single" w:sz="6" w:space="0" w:color="auto"/>
              <w:right w:val="single" w:sz="6" w:space="0" w:color="auto"/>
            </w:tcBorders>
          </w:tcPr>
          <w:p w:rsidR="00C0039C" w:rsidRDefault="00C0039C" w:rsidP="009A5207">
            <w:pPr>
              <w:jc w:val="center"/>
            </w:pPr>
            <w:r>
              <w:t>30.04.2020</w:t>
            </w:r>
          </w:p>
        </w:tc>
        <w:tc>
          <w:tcPr>
            <w:tcW w:w="3980" w:type="dxa"/>
            <w:tcBorders>
              <w:top w:val="single" w:sz="6" w:space="0" w:color="auto"/>
              <w:left w:val="single" w:sz="6" w:space="0" w:color="auto"/>
              <w:bottom w:val="single" w:sz="6" w:space="0" w:color="auto"/>
              <w:right w:val="single" w:sz="6" w:space="0" w:color="auto"/>
            </w:tcBorders>
          </w:tcPr>
          <w:p w:rsidR="00C0039C" w:rsidRDefault="00C0039C" w:rsidP="009A5207">
            <w:r>
              <w:t>ООО «Восток-нефть»</w:t>
            </w:r>
          </w:p>
        </w:tc>
        <w:tc>
          <w:tcPr>
            <w:tcW w:w="2680" w:type="dxa"/>
            <w:tcBorders>
              <w:top w:val="single" w:sz="6" w:space="0" w:color="auto"/>
              <w:left w:val="single" w:sz="6" w:space="0" w:color="auto"/>
              <w:bottom w:val="single" w:sz="6" w:space="0" w:color="auto"/>
              <w:right w:val="double" w:sz="6" w:space="0" w:color="auto"/>
            </w:tcBorders>
          </w:tcPr>
          <w:p w:rsidR="00C0039C" w:rsidRDefault="00C0039C" w:rsidP="009A5207">
            <w:r>
              <w:t>Заместитель генерального директора</w:t>
            </w:r>
          </w:p>
        </w:tc>
      </w:tr>
      <w:tr w:rsidR="00C0039C" w:rsidTr="009A5207">
        <w:tc>
          <w:tcPr>
            <w:tcW w:w="1332" w:type="dxa"/>
            <w:tcBorders>
              <w:top w:val="single" w:sz="6" w:space="0" w:color="auto"/>
              <w:left w:val="double" w:sz="6" w:space="0" w:color="auto"/>
              <w:bottom w:val="single" w:sz="6" w:space="0" w:color="auto"/>
              <w:right w:val="single" w:sz="6" w:space="0" w:color="auto"/>
            </w:tcBorders>
          </w:tcPr>
          <w:p w:rsidR="00C0039C" w:rsidRDefault="00C0039C" w:rsidP="009A5207">
            <w:pPr>
              <w:jc w:val="center"/>
            </w:pPr>
            <w:r>
              <w:t>01.05.2020</w:t>
            </w:r>
          </w:p>
        </w:tc>
        <w:tc>
          <w:tcPr>
            <w:tcW w:w="1260" w:type="dxa"/>
            <w:tcBorders>
              <w:top w:val="single" w:sz="6" w:space="0" w:color="auto"/>
              <w:left w:val="single" w:sz="6" w:space="0" w:color="auto"/>
              <w:bottom w:val="single" w:sz="6" w:space="0" w:color="auto"/>
              <w:right w:val="single" w:sz="6" w:space="0" w:color="auto"/>
            </w:tcBorders>
          </w:tcPr>
          <w:p w:rsidR="00C0039C" w:rsidRDefault="00C0039C" w:rsidP="009A5207">
            <w:pPr>
              <w:jc w:val="center"/>
            </w:pPr>
            <w:r>
              <w:t>30.06.2021</w:t>
            </w:r>
          </w:p>
        </w:tc>
        <w:tc>
          <w:tcPr>
            <w:tcW w:w="3980" w:type="dxa"/>
            <w:tcBorders>
              <w:top w:val="single" w:sz="6" w:space="0" w:color="auto"/>
              <w:left w:val="single" w:sz="6" w:space="0" w:color="auto"/>
              <w:bottom w:val="single" w:sz="6" w:space="0" w:color="auto"/>
              <w:right w:val="single" w:sz="6" w:space="0" w:color="auto"/>
            </w:tcBorders>
          </w:tcPr>
          <w:p w:rsidR="00C0039C" w:rsidRDefault="00C0039C" w:rsidP="009A5207">
            <w:r>
              <w:t>ООО «Восток-нефть»</w:t>
            </w:r>
          </w:p>
        </w:tc>
        <w:tc>
          <w:tcPr>
            <w:tcW w:w="2680" w:type="dxa"/>
            <w:tcBorders>
              <w:top w:val="single" w:sz="6" w:space="0" w:color="auto"/>
              <w:left w:val="single" w:sz="6" w:space="0" w:color="auto"/>
              <w:bottom w:val="single" w:sz="6" w:space="0" w:color="auto"/>
              <w:right w:val="double" w:sz="6" w:space="0" w:color="auto"/>
            </w:tcBorders>
          </w:tcPr>
          <w:p w:rsidR="00C0039C" w:rsidRDefault="00C0039C" w:rsidP="009A5207">
            <w:r>
              <w:t>Генеральный директор</w:t>
            </w:r>
          </w:p>
        </w:tc>
      </w:tr>
      <w:tr w:rsidR="00C0039C" w:rsidTr="009A5207">
        <w:tc>
          <w:tcPr>
            <w:tcW w:w="1332" w:type="dxa"/>
            <w:tcBorders>
              <w:top w:val="single" w:sz="6" w:space="0" w:color="auto"/>
              <w:left w:val="double" w:sz="6" w:space="0" w:color="auto"/>
              <w:bottom w:val="double" w:sz="6" w:space="0" w:color="auto"/>
              <w:right w:val="single" w:sz="6" w:space="0" w:color="auto"/>
            </w:tcBorders>
          </w:tcPr>
          <w:p w:rsidR="00C0039C" w:rsidRDefault="00C0039C" w:rsidP="009A5207">
            <w:pPr>
              <w:jc w:val="center"/>
            </w:pPr>
            <w:r>
              <w:t>18.08.2022</w:t>
            </w:r>
          </w:p>
        </w:tc>
        <w:tc>
          <w:tcPr>
            <w:tcW w:w="1260" w:type="dxa"/>
            <w:tcBorders>
              <w:top w:val="single" w:sz="6" w:space="0" w:color="auto"/>
              <w:left w:val="single" w:sz="6" w:space="0" w:color="auto"/>
              <w:bottom w:val="double" w:sz="6" w:space="0" w:color="auto"/>
              <w:right w:val="single" w:sz="6" w:space="0" w:color="auto"/>
            </w:tcBorders>
          </w:tcPr>
          <w:p w:rsidR="00C0039C" w:rsidRDefault="00C0039C" w:rsidP="009A5207">
            <w:r>
              <w:t>настоящее время</w:t>
            </w:r>
          </w:p>
        </w:tc>
        <w:tc>
          <w:tcPr>
            <w:tcW w:w="3980" w:type="dxa"/>
            <w:tcBorders>
              <w:top w:val="single" w:sz="6" w:space="0" w:color="auto"/>
              <w:left w:val="single" w:sz="6" w:space="0" w:color="auto"/>
              <w:bottom w:val="double" w:sz="6" w:space="0" w:color="auto"/>
              <w:right w:val="single" w:sz="6" w:space="0" w:color="auto"/>
            </w:tcBorders>
          </w:tcPr>
          <w:p w:rsidR="00C0039C" w:rsidRDefault="00C0039C" w:rsidP="009A5207">
            <w:r>
              <w:t>ОАО "Сахалинское морское пароходство"</w:t>
            </w:r>
          </w:p>
        </w:tc>
        <w:tc>
          <w:tcPr>
            <w:tcW w:w="2680" w:type="dxa"/>
            <w:tcBorders>
              <w:top w:val="single" w:sz="6" w:space="0" w:color="auto"/>
              <w:left w:val="single" w:sz="6" w:space="0" w:color="auto"/>
              <w:bottom w:val="double" w:sz="6" w:space="0" w:color="auto"/>
              <w:right w:val="double" w:sz="6" w:space="0" w:color="auto"/>
            </w:tcBorders>
          </w:tcPr>
          <w:p w:rsidR="00C0039C" w:rsidRDefault="00C0039C" w:rsidP="009A5207">
            <w:r>
              <w:t>Генеральный директор</w:t>
            </w:r>
          </w:p>
        </w:tc>
      </w:tr>
    </w:tbl>
    <w:p w:rsidR="00C0039C" w:rsidRPr="000B722E" w:rsidRDefault="00C0039C" w:rsidP="00C0039C">
      <w:pPr>
        <w:adjustRightInd w:val="0"/>
        <w:spacing w:before="220"/>
        <w:jc w:val="both"/>
        <w:rPr>
          <w:rStyle w:val="Subst"/>
          <w:b w:val="0"/>
          <w:i w:val="0"/>
          <w:iCs/>
        </w:rPr>
      </w:pPr>
      <w:r w:rsidRPr="000B722E">
        <w:rPr>
          <w:rStyle w:val="Subst"/>
          <w:bCs/>
          <w:i w:val="0"/>
          <w:iCs/>
        </w:rPr>
        <w:t>Доли участия в уставном капитале эмитента/обыкновенных акций не имеет</w:t>
      </w:r>
      <w:r w:rsidRPr="000B722E">
        <w:rPr>
          <w:rStyle w:val="Subst"/>
          <w:b w:val="0"/>
          <w:i w:val="0"/>
          <w:iCs/>
        </w:rPr>
        <w:t xml:space="preserve"> </w:t>
      </w:r>
    </w:p>
    <w:p w:rsidR="00C0039C" w:rsidRPr="003C15C3" w:rsidRDefault="00C0039C" w:rsidP="00C0039C">
      <w:pPr>
        <w:adjustRightInd w:val="0"/>
        <w:jc w:val="both"/>
        <w:rPr>
          <w:rStyle w:val="Subst"/>
          <w:b w:val="0"/>
          <w:i w:val="0"/>
          <w:iCs/>
        </w:rPr>
      </w:pPr>
      <w:r>
        <w:rPr>
          <w:rStyle w:val="Subst"/>
          <w:b w:val="0"/>
          <w:i w:val="0"/>
          <w:iCs/>
        </w:rPr>
        <w:t>К</w:t>
      </w:r>
      <w:r w:rsidRPr="003C15C3">
        <w:rPr>
          <w:rStyle w:val="Subst"/>
          <w:b w:val="0"/>
          <w:i w:val="0"/>
          <w:iCs/>
        </w:rPr>
        <w:t>оличество акций эмитента каждой категории (типа), которые могут быть приобретены таким лицом в результате конвертации принадлежащих ему ценных бумаг, конвертируемых в акции</w:t>
      </w:r>
      <w:r>
        <w:rPr>
          <w:rStyle w:val="Subst"/>
          <w:b w:val="0"/>
          <w:i w:val="0"/>
          <w:iCs/>
        </w:rPr>
        <w:t xml:space="preserve">: </w:t>
      </w:r>
      <w:r>
        <w:rPr>
          <w:rStyle w:val="Subst"/>
          <w:i w:val="0"/>
          <w:iCs/>
        </w:rPr>
        <w:t>И</w:t>
      </w:r>
      <w:r w:rsidRPr="000B722E">
        <w:rPr>
          <w:rStyle w:val="Subst"/>
          <w:i w:val="0"/>
          <w:iCs/>
        </w:rPr>
        <w:t>нформация не приводится, в связи с тем, что эмитент не осуществлял выпуск ценных бумаг, конвертируемых в акции</w:t>
      </w:r>
    </w:p>
    <w:p w:rsidR="00C0039C" w:rsidRPr="003C15C3" w:rsidRDefault="00C0039C" w:rsidP="00C0039C">
      <w:pPr>
        <w:adjustRightInd w:val="0"/>
        <w:jc w:val="both"/>
        <w:rPr>
          <w:rStyle w:val="Subst"/>
          <w:b w:val="0"/>
          <w:i w:val="0"/>
          <w:iCs/>
        </w:rPr>
      </w:pPr>
      <w:r>
        <w:rPr>
          <w:rStyle w:val="Subst"/>
          <w:b w:val="0"/>
          <w:i w:val="0"/>
          <w:iCs/>
        </w:rPr>
        <w:lastRenderedPageBreak/>
        <w:t>Д</w:t>
      </w:r>
      <w:r w:rsidRPr="003C15C3">
        <w:rPr>
          <w:rStyle w:val="Subst"/>
          <w:b w:val="0"/>
          <w:i w:val="0"/>
          <w:iCs/>
        </w:rPr>
        <w:t>ол</w:t>
      </w:r>
      <w:r>
        <w:rPr>
          <w:rStyle w:val="Subst"/>
          <w:b w:val="0"/>
          <w:i w:val="0"/>
          <w:iCs/>
        </w:rPr>
        <w:t>и</w:t>
      </w:r>
      <w:r w:rsidRPr="003C15C3">
        <w:rPr>
          <w:rStyle w:val="Subst"/>
          <w:b w:val="0"/>
          <w:i w:val="0"/>
          <w:iCs/>
        </w:rPr>
        <w:t xml:space="preserve"> участия лица в уставном капитале подконтрольных эмитенту организаций, имеющих </w:t>
      </w:r>
      <w:r>
        <w:rPr>
          <w:rStyle w:val="Subst"/>
          <w:b w:val="0"/>
          <w:i w:val="0"/>
          <w:iCs/>
        </w:rPr>
        <w:t xml:space="preserve">для него существенное значение: </w:t>
      </w:r>
      <w:r w:rsidRPr="000B722E">
        <w:rPr>
          <w:rStyle w:val="Subst"/>
          <w:bCs/>
          <w:i w:val="0"/>
          <w:iCs/>
        </w:rPr>
        <w:t>Лицо указанных долей не имеет</w:t>
      </w:r>
    </w:p>
    <w:p w:rsidR="00C0039C" w:rsidRPr="003C15C3" w:rsidRDefault="00C0039C" w:rsidP="00C0039C">
      <w:pPr>
        <w:adjustRightInd w:val="0"/>
        <w:jc w:val="both"/>
        <w:rPr>
          <w:rStyle w:val="Subst"/>
          <w:b w:val="0"/>
          <w:i w:val="0"/>
          <w:iCs/>
        </w:rPr>
      </w:pPr>
      <w:r>
        <w:rPr>
          <w:rStyle w:val="Subst"/>
          <w:b w:val="0"/>
          <w:i w:val="0"/>
          <w:iCs/>
        </w:rPr>
        <w:t>С</w:t>
      </w:r>
      <w:r w:rsidRPr="003C15C3">
        <w:rPr>
          <w:rStyle w:val="Subst"/>
          <w:b w:val="0"/>
          <w:i w:val="0"/>
          <w:iCs/>
        </w:rPr>
        <w:t>ведения о совершении лицом в отчетном периоде сделки по приобретению или от</w:t>
      </w:r>
      <w:r>
        <w:rPr>
          <w:rStyle w:val="Subst"/>
          <w:b w:val="0"/>
          <w:i w:val="0"/>
          <w:iCs/>
        </w:rPr>
        <w:t xml:space="preserve">чуждению акций (долей) эмитента: </w:t>
      </w:r>
      <w:r w:rsidRPr="00CA4942">
        <w:rPr>
          <w:rStyle w:val="Subst"/>
          <w:i w:val="0"/>
          <w:iCs/>
        </w:rPr>
        <w:t>Указанных сделок в отчетном периоде не совершалось</w:t>
      </w:r>
      <w:r>
        <w:rPr>
          <w:rStyle w:val="Subst"/>
          <w:b w:val="0"/>
          <w:i w:val="0"/>
          <w:iCs/>
        </w:rPr>
        <w:t xml:space="preserve"> </w:t>
      </w:r>
    </w:p>
    <w:p w:rsidR="00C0039C" w:rsidRPr="003C15C3" w:rsidRDefault="00C0039C" w:rsidP="00C0039C">
      <w:pPr>
        <w:adjustRightInd w:val="0"/>
        <w:jc w:val="both"/>
        <w:rPr>
          <w:rStyle w:val="Subst"/>
          <w:b w:val="0"/>
          <w:i w:val="0"/>
          <w:iCs/>
        </w:rPr>
      </w:pPr>
      <w:proofErr w:type="gramStart"/>
      <w:r>
        <w:rPr>
          <w:rStyle w:val="Subst"/>
          <w:b w:val="0"/>
          <w:i w:val="0"/>
          <w:iCs/>
        </w:rPr>
        <w:t>Х</w:t>
      </w:r>
      <w:r w:rsidRPr="003C15C3">
        <w:rPr>
          <w:rStyle w:val="Subst"/>
          <w:b w:val="0"/>
          <w:i w:val="0"/>
          <w:iCs/>
        </w:rPr>
        <w:t>арактер родственных связей (супруги, родители, дети, усыновители, усыновленные, родные братья и сестры, дедушки, бабушки, внуки) с лицами, входящими в состав органов управления эмитента и (или) органов контроля за финансово-хозяйственной деятельностью эмитента</w:t>
      </w:r>
      <w:r>
        <w:rPr>
          <w:rStyle w:val="Subst"/>
          <w:b w:val="0"/>
          <w:i w:val="0"/>
          <w:iCs/>
        </w:rPr>
        <w:t>:</w:t>
      </w:r>
      <w:proofErr w:type="gramEnd"/>
      <w:r>
        <w:rPr>
          <w:rStyle w:val="Subst"/>
          <w:b w:val="0"/>
          <w:i w:val="0"/>
          <w:iCs/>
        </w:rPr>
        <w:t xml:space="preserve"> </w:t>
      </w:r>
      <w:r w:rsidRPr="00CA4942">
        <w:rPr>
          <w:rStyle w:val="Subst"/>
          <w:i w:val="0"/>
          <w:iCs/>
        </w:rPr>
        <w:t>Указанных родственных связей нет</w:t>
      </w:r>
    </w:p>
    <w:p w:rsidR="00C0039C" w:rsidRPr="00CA4942" w:rsidRDefault="00C0039C" w:rsidP="00C0039C">
      <w:pPr>
        <w:ind w:right="-2"/>
        <w:jc w:val="both"/>
        <w:rPr>
          <w:i/>
        </w:rPr>
      </w:pPr>
      <w:r>
        <w:rPr>
          <w:rStyle w:val="Subst"/>
          <w:b w:val="0"/>
          <w:i w:val="0"/>
          <w:iCs/>
        </w:rPr>
        <w:t>С</w:t>
      </w:r>
      <w:r w:rsidRPr="003C15C3">
        <w:rPr>
          <w:rStyle w:val="Subst"/>
          <w:b w:val="0"/>
          <w:i w:val="0"/>
          <w:iCs/>
        </w:rPr>
        <w:t>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w:t>
      </w:r>
      <w:r>
        <w:rPr>
          <w:rStyle w:val="Subst"/>
          <w:b w:val="0"/>
          <w:i w:val="0"/>
          <w:iCs/>
        </w:rPr>
        <w:t xml:space="preserve">: </w:t>
      </w:r>
      <w:r w:rsidRPr="00CA4942">
        <w:rPr>
          <w:rStyle w:val="Subst"/>
          <w:bCs/>
          <w:i w:val="0"/>
          <w:iCs/>
        </w:rPr>
        <w:t>Лицо к указанным видам ответственности не привлекалось</w:t>
      </w:r>
    </w:p>
    <w:p w:rsidR="00C0039C" w:rsidRDefault="00C0039C" w:rsidP="00C0039C">
      <w:pPr>
        <w:adjustRightInd w:val="0"/>
        <w:jc w:val="both"/>
        <w:rPr>
          <w:rStyle w:val="Subst"/>
          <w:bCs/>
          <w:i w:val="0"/>
          <w:iCs/>
        </w:rPr>
      </w:pPr>
      <w:r>
        <w:rPr>
          <w:rStyle w:val="Subst"/>
          <w:b w:val="0"/>
          <w:i w:val="0"/>
          <w:iCs/>
        </w:rPr>
        <w:t>С</w:t>
      </w:r>
      <w:r w:rsidRPr="003C15C3">
        <w:rPr>
          <w:rStyle w:val="Subst"/>
          <w:b w:val="0"/>
          <w:i w:val="0"/>
          <w:iCs/>
        </w:rPr>
        <w:t xml:space="preserve">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w:t>
      </w:r>
      <w:hyperlink r:id="rId16" w:history="1">
        <w:r w:rsidRPr="003C15C3">
          <w:rPr>
            <w:rStyle w:val="Subst"/>
            <w:b w:val="0"/>
            <w:i w:val="0"/>
            <w:iCs/>
          </w:rPr>
          <w:t>статьей 27</w:t>
        </w:r>
      </w:hyperlink>
      <w:r w:rsidRPr="003C15C3">
        <w:rPr>
          <w:rStyle w:val="Subst"/>
          <w:b w:val="0"/>
          <w:i w:val="0"/>
          <w:iCs/>
        </w:rPr>
        <w:t xml:space="preserve"> Федерального закона "О н</w:t>
      </w:r>
      <w:r>
        <w:rPr>
          <w:rStyle w:val="Subst"/>
          <w:b w:val="0"/>
          <w:i w:val="0"/>
          <w:iCs/>
        </w:rPr>
        <w:t>есостоятельности (банкротстве)":</w:t>
      </w:r>
      <w:r w:rsidRPr="00CA4942">
        <w:rPr>
          <w:rStyle w:val="a9"/>
          <w:bCs/>
          <w:iCs/>
        </w:rPr>
        <w:t xml:space="preserve"> </w:t>
      </w:r>
      <w:r w:rsidRPr="00CA4942">
        <w:rPr>
          <w:rStyle w:val="Subst"/>
          <w:bCs/>
          <w:i w:val="0"/>
          <w:iCs/>
        </w:rPr>
        <w:t>Лицо указанных должностей не занимало</w:t>
      </w:r>
    </w:p>
    <w:p w:rsidR="00C0039C" w:rsidRDefault="00C0039C" w:rsidP="00C0039C">
      <w:pPr>
        <w:pStyle w:val="2"/>
        <w:rPr>
          <w:rFonts w:ascii="Times New Roman" w:hAnsi="Times New Roman"/>
          <w:i w:val="0"/>
          <w:sz w:val="22"/>
          <w:szCs w:val="22"/>
        </w:rPr>
      </w:pPr>
      <w:r w:rsidRPr="006A3193">
        <w:rPr>
          <w:rFonts w:ascii="Times New Roman" w:hAnsi="Times New Roman"/>
          <w:i w:val="0"/>
          <w:sz w:val="22"/>
          <w:szCs w:val="22"/>
        </w:rPr>
        <w:t>2.1.3. Состав коллегиального исполнительного органа эмитента</w:t>
      </w:r>
    </w:p>
    <w:p w:rsidR="00C0039C" w:rsidRPr="00F44B87" w:rsidRDefault="00C0039C" w:rsidP="00C0039C">
      <w:pPr>
        <w:adjustRightInd w:val="0"/>
        <w:jc w:val="both"/>
        <w:rPr>
          <w:rStyle w:val="Subst"/>
          <w:b w:val="0"/>
          <w:i w:val="0"/>
          <w:iCs/>
        </w:rPr>
      </w:pPr>
      <w:r>
        <w:rPr>
          <w:rStyle w:val="Subst"/>
          <w:b w:val="0"/>
          <w:i w:val="0"/>
          <w:iCs/>
        </w:rPr>
        <w:t>Ф</w:t>
      </w:r>
      <w:r w:rsidRPr="003C15C3">
        <w:rPr>
          <w:rStyle w:val="Subst"/>
          <w:b w:val="0"/>
          <w:i w:val="0"/>
          <w:iCs/>
        </w:rPr>
        <w:t>амилия, имя, отчество (последнее при наличии)</w:t>
      </w:r>
      <w:r>
        <w:rPr>
          <w:rStyle w:val="Subst"/>
          <w:b w:val="0"/>
          <w:i w:val="0"/>
          <w:iCs/>
        </w:rPr>
        <w:t>:</w:t>
      </w:r>
      <w:r w:rsidRPr="003C15C3">
        <w:rPr>
          <w:rStyle w:val="a9"/>
          <w:bCs/>
          <w:iCs/>
        </w:rPr>
        <w:t xml:space="preserve"> </w:t>
      </w:r>
      <w:r w:rsidRPr="00155357">
        <w:rPr>
          <w:rStyle w:val="Subst"/>
          <w:bCs/>
          <w:i w:val="0"/>
          <w:iCs/>
        </w:rPr>
        <w:t>Павлов Алексей Александрович</w:t>
      </w:r>
    </w:p>
    <w:p w:rsidR="00C0039C" w:rsidRDefault="00C0039C" w:rsidP="00C0039C">
      <w:pPr>
        <w:adjustRightInd w:val="0"/>
        <w:jc w:val="both"/>
        <w:rPr>
          <w:rStyle w:val="Subst"/>
          <w:i w:val="0"/>
          <w:iCs/>
        </w:rPr>
      </w:pPr>
      <w:r>
        <w:rPr>
          <w:rStyle w:val="Subst"/>
          <w:b w:val="0"/>
          <w:i w:val="0"/>
          <w:iCs/>
        </w:rPr>
        <w:t>Г</w:t>
      </w:r>
      <w:r w:rsidRPr="003C15C3">
        <w:rPr>
          <w:rStyle w:val="Subst"/>
          <w:b w:val="0"/>
          <w:i w:val="0"/>
          <w:iCs/>
        </w:rPr>
        <w:t>од рождения</w:t>
      </w:r>
      <w:r>
        <w:rPr>
          <w:rStyle w:val="Subst"/>
          <w:b w:val="0"/>
          <w:i w:val="0"/>
          <w:iCs/>
        </w:rPr>
        <w:t xml:space="preserve">: </w:t>
      </w:r>
      <w:r w:rsidRPr="003C15C3">
        <w:rPr>
          <w:rStyle w:val="Subst"/>
          <w:i w:val="0"/>
          <w:iCs/>
        </w:rPr>
        <w:t>19</w:t>
      </w:r>
      <w:r>
        <w:rPr>
          <w:rStyle w:val="Subst"/>
          <w:i w:val="0"/>
          <w:iCs/>
        </w:rPr>
        <w:t>78</w:t>
      </w:r>
    </w:p>
    <w:p w:rsidR="00C0039C" w:rsidRPr="00F44B87" w:rsidRDefault="00C0039C" w:rsidP="00C0039C">
      <w:pPr>
        <w:jc w:val="both"/>
        <w:rPr>
          <w:rStyle w:val="Subst"/>
          <w:b w:val="0"/>
          <w:i w:val="0"/>
          <w:iCs/>
        </w:rPr>
      </w:pPr>
      <w:r>
        <w:rPr>
          <w:rStyle w:val="Subst"/>
          <w:b w:val="0"/>
          <w:i w:val="0"/>
          <w:iCs/>
        </w:rPr>
        <w:t>С</w:t>
      </w:r>
      <w:r w:rsidRPr="003C15C3">
        <w:rPr>
          <w:rStyle w:val="Subst"/>
          <w:b w:val="0"/>
          <w:i w:val="0"/>
          <w:iCs/>
        </w:rPr>
        <w:t>ведения об уровне образования, квалификации, специальности</w:t>
      </w:r>
      <w:r>
        <w:rPr>
          <w:rStyle w:val="Subst"/>
          <w:b w:val="0"/>
          <w:i w:val="0"/>
          <w:iCs/>
        </w:rPr>
        <w:t xml:space="preserve">: </w:t>
      </w:r>
      <w:r w:rsidRPr="00F44B87">
        <w:rPr>
          <w:rStyle w:val="Subst"/>
          <w:bCs/>
          <w:i w:val="0"/>
          <w:iCs/>
        </w:rPr>
        <w:t>Высшее. Дальневосточная государственная морская академия им. Адмирала Г.И.</w:t>
      </w:r>
      <w:r>
        <w:rPr>
          <w:rStyle w:val="Subst"/>
          <w:bCs/>
          <w:i w:val="0"/>
          <w:iCs/>
        </w:rPr>
        <w:t xml:space="preserve"> </w:t>
      </w:r>
      <w:proofErr w:type="spellStart"/>
      <w:r w:rsidRPr="00F44B87">
        <w:rPr>
          <w:rStyle w:val="Subst"/>
          <w:bCs/>
          <w:i w:val="0"/>
          <w:iCs/>
        </w:rPr>
        <w:t>Невельского</w:t>
      </w:r>
      <w:proofErr w:type="spellEnd"/>
      <w:r w:rsidRPr="00F44B87">
        <w:rPr>
          <w:rStyle w:val="Subst"/>
          <w:bCs/>
          <w:i w:val="0"/>
          <w:iCs/>
        </w:rPr>
        <w:t>, 2000 г., специальность: судовождение на морских путях, ФГБОУ ВПО "Российская академия народного хозяйства и государственной службы при Президенте РФ", 2018г., квалификация: мастер делового администрирования.</w:t>
      </w:r>
    </w:p>
    <w:p w:rsidR="00C0039C" w:rsidRDefault="00C0039C" w:rsidP="00C0039C">
      <w:pPr>
        <w:adjustRightInd w:val="0"/>
        <w:jc w:val="both"/>
        <w:rPr>
          <w:rStyle w:val="Subst"/>
          <w:b w:val="0"/>
          <w:i w:val="0"/>
          <w:iCs/>
        </w:rPr>
      </w:pPr>
      <w:r>
        <w:rPr>
          <w:rStyle w:val="Subst"/>
          <w:b w:val="0"/>
          <w:i w:val="0"/>
          <w:iCs/>
        </w:rPr>
        <w:t>В</w:t>
      </w:r>
      <w:r w:rsidRPr="003C15C3">
        <w:rPr>
          <w:rStyle w:val="Subst"/>
          <w:b w:val="0"/>
          <w:i w:val="0"/>
          <w:iCs/>
        </w:rPr>
        <w:t>се должности, которые лицо занимает или занимало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w:t>
      </w:r>
      <w:r>
        <w:rPr>
          <w:rStyle w:val="Subst"/>
          <w:b w:val="0"/>
          <w:i w:val="0"/>
          <w:iCs/>
        </w:rPr>
        <w:t>о занимало указанные должности):</w:t>
      </w:r>
    </w:p>
    <w:p w:rsidR="00C0039C" w:rsidRDefault="00C0039C" w:rsidP="00C0039C">
      <w:pPr>
        <w:adjustRightInd w:val="0"/>
        <w:jc w:val="both"/>
        <w:rPr>
          <w:rStyle w:val="Subst"/>
          <w:b w:val="0"/>
          <w:i w:val="0"/>
          <w:iCs/>
        </w:rPr>
      </w:pPr>
    </w:p>
    <w:tbl>
      <w:tblPr>
        <w:tblW w:w="0" w:type="auto"/>
        <w:tblLayout w:type="fixed"/>
        <w:tblCellMar>
          <w:left w:w="72" w:type="dxa"/>
          <w:right w:w="72" w:type="dxa"/>
        </w:tblCellMar>
        <w:tblLook w:val="0000"/>
      </w:tblPr>
      <w:tblGrid>
        <w:gridCol w:w="1332"/>
        <w:gridCol w:w="1260"/>
        <w:gridCol w:w="3980"/>
        <w:gridCol w:w="2680"/>
      </w:tblGrid>
      <w:tr w:rsidR="00C0039C" w:rsidTr="009A5207">
        <w:tc>
          <w:tcPr>
            <w:tcW w:w="2592" w:type="dxa"/>
            <w:gridSpan w:val="2"/>
            <w:tcBorders>
              <w:top w:val="double" w:sz="6" w:space="0" w:color="auto"/>
              <w:left w:val="double" w:sz="6" w:space="0" w:color="auto"/>
              <w:bottom w:val="single" w:sz="6" w:space="0" w:color="auto"/>
              <w:right w:val="single" w:sz="6" w:space="0" w:color="auto"/>
            </w:tcBorders>
          </w:tcPr>
          <w:p w:rsidR="00C0039C" w:rsidRDefault="00C0039C" w:rsidP="009A5207">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C0039C" w:rsidRDefault="00C0039C" w:rsidP="009A5207">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C0039C" w:rsidRDefault="00C0039C" w:rsidP="009A5207">
            <w:pPr>
              <w:jc w:val="center"/>
            </w:pPr>
            <w:r>
              <w:t>Должность</w:t>
            </w:r>
          </w:p>
        </w:tc>
      </w:tr>
      <w:tr w:rsidR="00C0039C" w:rsidTr="009A5207">
        <w:tc>
          <w:tcPr>
            <w:tcW w:w="1332" w:type="dxa"/>
            <w:tcBorders>
              <w:top w:val="single" w:sz="6" w:space="0" w:color="auto"/>
              <w:left w:val="double" w:sz="6" w:space="0" w:color="auto"/>
              <w:bottom w:val="single" w:sz="6" w:space="0" w:color="auto"/>
              <w:right w:val="single" w:sz="6" w:space="0" w:color="auto"/>
            </w:tcBorders>
          </w:tcPr>
          <w:p w:rsidR="00C0039C" w:rsidRDefault="00C0039C" w:rsidP="009A5207">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C0039C" w:rsidRDefault="00C0039C" w:rsidP="009A5207">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C0039C" w:rsidRDefault="00C0039C" w:rsidP="009A5207"/>
        </w:tc>
        <w:tc>
          <w:tcPr>
            <w:tcW w:w="2680" w:type="dxa"/>
            <w:tcBorders>
              <w:top w:val="single" w:sz="6" w:space="0" w:color="auto"/>
              <w:left w:val="single" w:sz="6" w:space="0" w:color="auto"/>
              <w:bottom w:val="single" w:sz="6" w:space="0" w:color="auto"/>
              <w:right w:val="double" w:sz="6" w:space="0" w:color="auto"/>
            </w:tcBorders>
          </w:tcPr>
          <w:p w:rsidR="00C0039C" w:rsidRDefault="00C0039C" w:rsidP="009A5207"/>
        </w:tc>
      </w:tr>
      <w:tr w:rsidR="00C0039C" w:rsidTr="009A5207">
        <w:tc>
          <w:tcPr>
            <w:tcW w:w="1332" w:type="dxa"/>
            <w:tcBorders>
              <w:top w:val="single" w:sz="6" w:space="0" w:color="auto"/>
              <w:left w:val="double" w:sz="6" w:space="0" w:color="auto"/>
              <w:bottom w:val="single" w:sz="6" w:space="0" w:color="auto"/>
              <w:right w:val="single" w:sz="6" w:space="0" w:color="auto"/>
            </w:tcBorders>
          </w:tcPr>
          <w:p w:rsidR="00C0039C" w:rsidRDefault="00C0039C" w:rsidP="009A5207">
            <w:pPr>
              <w:jc w:val="center"/>
            </w:pPr>
            <w:r>
              <w:t>02.11.2015</w:t>
            </w:r>
          </w:p>
        </w:tc>
        <w:tc>
          <w:tcPr>
            <w:tcW w:w="1260" w:type="dxa"/>
            <w:tcBorders>
              <w:top w:val="single" w:sz="6" w:space="0" w:color="auto"/>
              <w:left w:val="single" w:sz="6" w:space="0" w:color="auto"/>
              <w:bottom w:val="single" w:sz="6" w:space="0" w:color="auto"/>
              <w:right w:val="single" w:sz="6" w:space="0" w:color="auto"/>
            </w:tcBorders>
          </w:tcPr>
          <w:p w:rsidR="00C0039C" w:rsidRDefault="00C0039C" w:rsidP="009A5207">
            <w:pPr>
              <w:jc w:val="center"/>
            </w:pPr>
            <w:r>
              <w:t>19.06.2018</w:t>
            </w:r>
          </w:p>
        </w:tc>
        <w:tc>
          <w:tcPr>
            <w:tcW w:w="3980" w:type="dxa"/>
            <w:tcBorders>
              <w:top w:val="single" w:sz="6" w:space="0" w:color="auto"/>
              <w:left w:val="single" w:sz="6" w:space="0" w:color="auto"/>
              <w:bottom w:val="single" w:sz="6" w:space="0" w:color="auto"/>
              <w:right w:val="single" w:sz="6" w:space="0" w:color="auto"/>
            </w:tcBorders>
          </w:tcPr>
          <w:p w:rsidR="00C0039C" w:rsidRDefault="00C0039C" w:rsidP="009A5207">
            <w:r>
              <w:t>ОАО "Сахалинское морское пароходство"</w:t>
            </w:r>
          </w:p>
        </w:tc>
        <w:tc>
          <w:tcPr>
            <w:tcW w:w="2680" w:type="dxa"/>
            <w:tcBorders>
              <w:top w:val="single" w:sz="6" w:space="0" w:color="auto"/>
              <w:left w:val="single" w:sz="6" w:space="0" w:color="auto"/>
              <w:bottom w:val="single" w:sz="6" w:space="0" w:color="auto"/>
              <w:right w:val="double" w:sz="6" w:space="0" w:color="auto"/>
            </w:tcBorders>
          </w:tcPr>
          <w:p w:rsidR="00C0039C" w:rsidRDefault="00C0039C" w:rsidP="009A5207">
            <w:r>
              <w:t>Заместитель генерального директора по эксплуатации флота</w:t>
            </w:r>
          </w:p>
        </w:tc>
      </w:tr>
      <w:tr w:rsidR="00C0039C" w:rsidTr="009A5207">
        <w:tc>
          <w:tcPr>
            <w:tcW w:w="1332" w:type="dxa"/>
            <w:tcBorders>
              <w:top w:val="single" w:sz="6" w:space="0" w:color="auto"/>
              <w:left w:val="double" w:sz="6" w:space="0" w:color="auto"/>
              <w:bottom w:val="double" w:sz="6" w:space="0" w:color="auto"/>
              <w:right w:val="single" w:sz="6" w:space="0" w:color="auto"/>
            </w:tcBorders>
          </w:tcPr>
          <w:p w:rsidR="00C0039C" w:rsidRDefault="00C0039C" w:rsidP="009A5207">
            <w:pPr>
              <w:jc w:val="center"/>
            </w:pPr>
            <w:r>
              <w:t>20.06.2018</w:t>
            </w:r>
          </w:p>
        </w:tc>
        <w:tc>
          <w:tcPr>
            <w:tcW w:w="1260" w:type="dxa"/>
            <w:tcBorders>
              <w:top w:val="single" w:sz="6" w:space="0" w:color="auto"/>
              <w:left w:val="single" w:sz="6" w:space="0" w:color="auto"/>
              <w:bottom w:val="double" w:sz="6" w:space="0" w:color="auto"/>
              <w:right w:val="single" w:sz="6" w:space="0" w:color="auto"/>
            </w:tcBorders>
          </w:tcPr>
          <w:p w:rsidR="00C0039C" w:rsidRDefault="00C0039C" w:rsidP="009A5207">
            <w:pPr>
              <w:jc w:val="center"/>
            </w:pPr>
            <w:r w:rsidRPr="00155357">
              <w:t>17.08.2022</w:t>
            </w:r>
          </w:p>
        </w:tc>
        <w:tc>
          <w:tcPr>
            <w:tcW w:w="3980" w:type="dxa"/>
            <w:tcBorders>
              <w:top w:val="single" w:sz="6" w:space="0" w:color="auto"/>
              <w:left w:val="single" w:sz="6" w:space="0" w:color="auto"/>
              <w:bottom w:val="double" w:sz="6" w:space="0" w:color="auto"/>
              <w:right w:val="single" w:sz="6" w:space="0" w:color="auto"/>
            </w:tcBorders>
          </w:tcPr>
          <w:p w:rsidR="00C0039C" w:rsidRDefault="00C0039C" w:rsidP="009A5207">
            <w:r>
              <w:t>ОАО "Сахалинское морское пароходство"</w:t>
            </w:r>
          </w:p>
        </w:tc>
        <w:tc>
          <w:tcPr>
            <w:tcW w:w="2680" w:type="dxa"/>
            <w:tcBorders>
              <w:top w:val="single" w:sz="6" w:space="0" w:color="auto"/>
              <w:left w:val="single" w:sz="6" w:space="0" w:color="auto"/>
              <w:bottom w:val="double" w:sz="6" w:space="0" w:color="auto"/>
              <w:right w:val="double" w:sz="6" w:space="0" w:color="auto"/>
            </w:tcBorders>
          </w:tcPr>
          <w:p w:rsidR="00C0039C" w:rsidRDefault="00C0039C" w:rsidP="009A5207">
            <w:r>
              <w:t>Генеральный директор</w:t>
            </w:r>
          </w:p>
        </w:tc>
      </w:tr>
    </w:tbl>
    <w:p w:rsidR="00C0039C" w:rsidRPr="000B722E" w:rsidRDefault="00C0039C" w:rsidP="00C0039C">
      <w:pPr>
        <w:adjustRightInd w:val="0"/>
        <w:spacing w:before="220"/>
        <w:jc w:val="both"/>
        <w:rPr>
          <w:rStyle w:val="Subst"/>
          <w:b w:val="0"/>
          <w:i w:val="0"/>
          <w:iCs/>
        </w:rPr>
      </w:pPr>
      <w:r w:rsidRPr="000B722E">
        <w:rPr>
          <w:rStyle w:val="Subst"/>
          <w:bCs/>
          <w:i w:val="0"/>
          <w:iCs/>
        </w:rPr>
        <w:t>Доли участия в уставном капитале эмитента/обыкновенных акций не имеет</w:t>
      </w:r>
      <w:r w:rsidRPr="000B722E">
        <w:rPr>
          <w:rStyle w:val="Subst"/>
          <w:b w:val="0"/>
          <w:i w:val="0"/>
          <w:iCs/>
        </w:rPr>
        <w:t xml:space="preserve"> </w:t>
      </w:r>
    </w:p>
    <w:p w:rsidR="00C0039C" w:rsidRPr="003C15C3" w:rsidRDefault="00C0039C" w:rsidP="00C0039C">
      <w:pPr>
        <w:adjustRightInd w:val="0"/>
        <w:jc w:val="both"/>
        <w:rPr>
          <w:rStyle w:val="Subst"/>
          <w:b w:val="0"/>
          <w:i w:val="0"/>
          <w:iCs/>
        </w:rPr>
      </w:pPr>
      <w:r>
        <w:rPr>
          <w:rStyle w:val="Subst"/>
          <w:b w:val="0"/>
          <w:i w:val="0"/>
          <w:iCs/>
        </w:rPr>
        <w:t>К</w:t>
      </w:r>
      <w:r w:rsidRPr="003C15C3">
        <w:rPr>
          <w:rStyle w:val="Subst"/>
          <w:b w:val="0"/>
          <w:i w:val="0"/>
          <w:iCs/>
        </w:rPr>
        <w:t>оличество акций эмитента каждой категории (типа), которые могут быть приобретены таким лицом в результате конвертации принадлежащих ему ценных бумаг, конвертируемых в акции</w:t>
      </w:r>
      <w:r>
        <w:rPr>
          <w:rStyle w:val="Subst"/>
          <w:b w:val="0"/>
          <w:i w:val="0"/>
          <w:iCs/>
        </w:rPr>
        <w:t xml:space="preserve">: </w:t>
      </w:r>
      <w:r>
        <w:rPr>
          <w:rStyle w:val="Subst"/>
          <w:i w:val="0"/>
          <w:iCs/>
        </w:rPr>
        <w:t>И</w:t>
      </w:r>
      <w:r w:rsidRPr="000B722E">
        <w:rPr>
          <w:rStyle w:val="Subst"/>
          <w:i w:val="0"/>
          <w:iCs/>
        </w:rPr>
        <w:t>нформация не приводится, в связи с тем, что эмитент не осуществлял выпуск ценных бумаг, конвертируемых в акции</w:t>
      </w:r>
    </w:p>
    <w:p w:rsidR="00C0039C" w:rsidRPr="003C15C3" w:rsidRDefault="00C0039C" w:rsidP="00C0039C">
      <w:pPr>
        <w:adjustRightInd w:val="0"/>
        <w:jc w:val="both"/>
        <w:rPr>
          <w:rStyle w:val="Subst"/>
          <w:b w:val="0"/>
          <w:i w:val="0"/>
          <w:iCs/>
        </w:rPr>
      </w:pPr>
      <w:r>
        <w:rPr>
          <w:rStyle w:val="Subst"/>
          <w:b w:val="0"/>
          <w:i w:val="0"/>
          <w:iCs/>
        </w:rPr>
        <w:t>Д</w:t>
      </w:r>
      <w:r w:rsidRPr="003C15C3">
        <w:rPr>
          <w:rStyle w:val="Subst"/>
          <w:b w:val="0"/>
          <w:i w:val="0"/>
          <w:iCs/>
        </w:rPr>
        <w:t>ол</w:t>
      </w:r>
      <w:r>
        <w:rPr>
          <w:rStyle w:val="Subst"/>
          <w:b w:val="0"/>
          <w:i w:val="0"/>
          <w:iCs/>
        </w:rPr>
        <w:t>и</w:t>
      </w:r>
      <w:r w:rsidRPr="003C15C3">
        <w:rPr>
          <w:rStyle w:val="Subst"/>
          <w:b w:val="0"/>
          <w:i w:val="0"/>
          <w:iCs/>
        </w:rPr>
        <w:t xml:space="preserve"> участия лица в уставном капитале подконтрольных эмитенту организаций, имеющих </w:t>
      </w:r>
      <w:r>
        <w:rPr>
          <w:rStyle w:val="Subst"/>
          <w:b w:val="0"/>
          <w:i w:val="0"/>
          <w:iCs/>
        </w:rPr>
        <w:t xml:space="preserve">для него существенное значение: </w:t>
      </w:r>
      <w:r w:rsidRPr="000B722E">
        <w:rPr>
          <w:rStyle w:val="Subst"/>
          <w:bCs/>
          <w:i w:val="0"/>
          <w:iCs/>
        </w:rPr>
        <w:t>Лицо указанных долей не имеет</w:t>
      </w:r>
    </w:p>
    <w:p w:rsidR="00C0039C" w:rsidRPr="003C15C3" w:rsidRDefault="00C0039C" w:rsidP="00C0039C">
      <w:pPr>
        <w:adjustRightInd w:val="0"/>
        <w:jc w:val="both"/>
        <w:rPr>
          <w:rStyle w:val="Subst"/>
          <w:b w:val="0"/>
          <w:i w:val="0"/>
          <w:iCs/>
        </w:rPr>
      </w:pPr>
      <w:r>
        <w:rPr>
          <w:rStyle w:val="Subst"/>
          <w:b w:val="0"/>
          <w:i w:val="0"/>
          <w:iCs/>
        </w:rPr>
        <w:t>С</w:t>
      </w:r>
      <w:r w:rsidRPr="003C15C3">
        <w:rPr>
          <w:rStyle w:val="Subst"/>
          <w:b w:val="0"/>
          <w:i w:val="0"/>
          <w:iCs/>
        </w:rPr>
        <w:t>ведения о совершении лицом в отчетном периоде сделки по приобретению или от</w:t>
      </w:r>
      <w:r>
        <w:rPr>
          <w:rStyle w:val="Subst"/>
          <w:b w:val="0"/>
          <w:i w:val="0"/>
          <w:iCs/>
        </w:rPr>
        <w:t xml:space="preserve">чуждению акций (долей) эмитента: </w:t>
      </w:r>
      <w:r w:rsidRPr="00CA4942">
        <w:rPr>
          <w:rStyle w:val="Subst"/>
          <w:i w:val="0"/>
          <w:iCs/>
        </w:rPr>
        <w:t>Указанных сделок в отчетном периоде не совершалось</w:t>
      </w:r>
      <w:r>
        <w:rPr>
          <w:rStyle w:val="Subst"/>
          <w:b w:val="0"/>
          <w:i w:val="0"/>
          <w:iCs/>
        </w:rPr>
        <w:t xml:space="preserve"> </w:t>
      </w:r>
    </w:p>
    <w:p w:rsidR="00C0039C" w:rsidRPr="003C15C3" w:rsidRDefault="00C0039C" w:rsidP="00C0039C">
      <w:pPr>
        <w:adjustRightInd w:val="0"/>
        <w:jc w:val="both"/>
        <w:rPr>
          <w:rStyle w:val="Subst"/>
          <w:b w:val="0"/>
          <w:i w:val="0"/>
          <w:iCs/>
        </w:rPr>
      </w:pPr>
      <w:proofErr w:type="gramStart"/>
      <w:r>
        <w:rPr>
          <w:rStyle w:val="Subst"/>
          <w:b w:val="0"/>
          <w:i w:val="0"/>
          <w:iCs/>
        </w:rPr>
        <w:t>Х</w:t>
      </w:r>
      <w:r w:rsidRPr="003C15C3">
        <w:rPr>
          <w:rStyle w:val="Subst"/>
          <w:b w:val="0"/>
          <w:i w:val="0"/>
          <w:iCs/>
        </w:rPr>
        <w:t>арактер родственных связей (супруги, родители, дети, усыновители, усыновленные, родные братья и сестры, дедушки, бабушки, внуки) с лицами, входящими в состав органов управления эмитента и (или) органов контроля за финансово-хозяйственной деятельностью эмитента</w:t>
      </w:r>
      <w:r>
        <w:rPr>
          <w:rStyle w:val="Subst"/>
          <w:b w:val="0"/>
          <w:i w:val="0"/>
          <w:iCs/>
        </w:rPr>
        <w:t>:</w:t>
      </w:r>
      <w:proofErr w:type="gramEnd"/>
      <w:r>
        <w:rPr>
          <w:rStyle w:val="Subst"/>
          <w:b w:val="0"/>
          <w:i w:val="0"/>
          <w:iCs/>
        </w:rPr>
        <w:t xml:space="preserve"> </w:t>
      </w:r>
      <w:r w:rsidRPr="00CA4942">
        <w:rPr>
          <w:rStyle w:val="Subst"/>
          <w:i w:val="0"/>
          <w:iCs/>
        </w:rPr>
        <w:t>Указанных родственных связей нет</w:t>
      </w:r>
    </w:p>
    <w:p w:rsidR="00C0039C" w:rsidRPr="00CA4942" w:rsidRDefault="00C0039C" w:rsidP="00C0039C">
      <w:pPr>
        <w:ind w:right="-2"/>
        <w:jc w:val="both"/>
        <w:rPr>
          <w:i/>
        </w:rPr>
      </w:pPr>
      <w:r>
        <w:rPr>
          <w:rStyle w:val="Subst"/>
          <w:b w:val="0"/>
          <w:i w:val="0"/>
          <w:iCs/>
        </w:rPr>
        <w:t>С</w:t>
      </w:r>
      <w:r w:rsidRPr="003C15C3">
        <w:rPr>
          <w:rStyle w:val="Subst"/>
          <w:b w:val="0"/>
          <w:i w:val="0"/>
          <w:iCs/>
        </w:rPr>
        <w:t>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w:t>
      </w:r>
      <w:r>
        <w:rPr>
          <w:rStyle w:val="Subst"/>
          <w:b w:val="0"/>
          <w:i w:val="0"/>
          <w:iCs/>
        </w:rPr>
        <w:t xml:space="preserve">: </w:t>
      </w:r>
      <w:r w:rsidRPr="00CA4942">
        <w:rPr>
          <w:rStyle w:val="Subst"/>
          <w:bCs/>
          <w:i w:val="0"/>
          <w:iCs/>
        </w:rPr>
        <w:t>Лицо к указанным видам ответственности не привлекалось</w:t>
      </w:r>
    </w:p>
    <w:p w:rsidR="00C0039C" w:rsidRDefault="00C0039C" w:rsidP="00C0039C">
      <w:r>
        <w:rPr>
          <w:rStyle w:val="Subst"/>
          <w:b w:val="0"/>
          <w:i w:val="0"/>
          <w:iCs/>
        </w:rPr>
        <w:t>С</w:t>
      </w:r>
      <w:r w:rsidRPr="003C15C3">
        <w:rPr>
          <w:rStyle w:val="Subst"/>
          <w:b w:val="0"/>
          <w:i w:val="0"/>
          <w:iCs/>
        </w:rPr>
        <w:t xml:space="preserve">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w:t>
      </w:r>
      <w:hyperlink r:id="rId17" w:history="1">
        <w:r w:rsidRPr="003C15C3">
          <w:rPr>
            <w:rStyle w:val="Subst"/>
            <w:b w:val="0"/>
            <w:i w:val="0"/>
            <w:iCs/>
          </w:rPr>
          <w:t>статьей 27</w:t>
        </w:r>
      </w:hyperlink>
      <w:r w:rsidRPr="003C15C3">
        <w:rPr>
          <w:rStyle w:val="Subst"/>
          <w:b w:val="0"/>
          <w:i w:val="0"/>
          <w:iCs/>
        </w:rPr>
        <w:t xml:space="preserve"> Федерального закона "О н</w:t>
      </w:r>
      <w:r>
        <w:rPr>
          <w:rStyle w:val="Subst"/>
          <w:b w:val="0"/>
          <w:i w:val="0"/>
          <w:iCs/>
        </w:rPr>
        <w:t>есостоятельности (банкротстве)":</w:t>
      </w:r>
      <w:r w:rsidRPr="00CA4942">
        <w:rPr>
          <w:rStyle w:val="a9"/>
          <w:bCs/>
          <w:iCs/>
        </w:rPr>
        <w:t xml:space="preserve"> </w:t>
      </w:r>
      <w:r w:rsidRPr="00CA4942">
        <w:rPr>
          <w:rStyle w:val="Subst"/>
          <w:bCs/>
          <w:i w:val="0"/>
          <w:iCs/>
        </w:rPr>
        <w:t>Лицо указанных должностей не занимало</w:t>
      </w:r>
    </w:p>
    <w:p w:rsidR="00C0039C" w:rsidRDefault="00C0039C" w:rsidP="00C0039C"/>
    <w:p w:rsidR="00C0039C" w:rsidRDefault="00C0039C" w:rsidP="00C0039C">
      <w:pPr>
        <w:adjustRightInd w:val="0"/>
        <w:jc w:val="both"/>
        <w:rPr>
          <w:rStyle w:val="Subst"/>
          <w:b w:val="0"/>
          <w:i w:val="0"/>
          <w:iCs/>
        </w:rPr>
      </w:pPr>
      <w:r>
        <w:rPr>
          <w:rStyle w:val="Subst"/>
          <w:bCs/>
          <w:i w:val="0"/>
          <w:iCs/>
        </w:rPr>
        <w:t>С 18.08.2022 года:</w:t>
      </w:r>
    </w:p>
    <w:p w:rsidR="00C0039C" w:rsidRPr="00F44B87" w:rsidRDefault="00C0039C" w:rsidP="00C0039C">
      <w:pPr>
        <w:adjustRightInd w:val="0"/>
        <w:jc w:val="both"/>
        <w:rPr>
          <w:rStyle w:val="Subst"/>
          <w:b w:val="0"/>
          <w:i w:val="0"/>
          <w:iCs/>
        </w:rPr>
      </w:pPr>
      <w:r>
        <w:rPr>
          <w:rStyle w:val="Subst"/>
          <w:b w:val="0"/>
          <w:i w:val="0"/>
          <w:iCs/>
        </w:rPr>
        <w:t>Ф</w:t>
      </w:r>
      <w:r w:rsidRPr="003C15C3">
        <w:rPr>
          <w:rStyle w:val="Subst"/>
          <w:b w:val="0"/>
          <w:i w:val="0"/>
          <w:iCs/>
        </w:rPr>
        <w:t>амилия, имя, отчество (последнее при наличии)</w:t>
      </w:r>
      <w:r>
        <w:rPr>
          <w:rStyle w:val="Subst"/>
          <w:b w:val="0"/>
          <w:i w:val="0"/>
          <w:iCs/>
        </w:rPr>
        <w:t>:</w:t>
      </w:r>
      <w:r w:rsidRPr="003C15C3">
        <w:rPr>
          <w:rStyle w:val="a9"/>
          <w:bCs/>
          <w:iCs/>
        </w:rPr>
        <w:t xml:space="preserve"> </w:t>
      </w:r>
      <w:proofErr w:type="spellStart"/>
      <w:r>
        <w:rPr>
          <w:rStyle w:val="Subst"/>
          <w:bCs/>
          <w:i w:val="0"/>
          <w:iCs/>
        </w:rPr>
        <w:t>Симанихин</w:t>
      </w:r>
      <w:proofErr w:type="spellEnd"/>
      <w:r>
        <w:rPr>
          <w:rStyle w:val="Subst"/>
          <w:bCs/>
          <w:i w:val="0"/>
          <w:iCs/>
        </w:rPr>
        <w:t xml:space="preserve"> Сергей Сергеевич</w:t>
      </w:r>
    </w:p>
    <w:p w:rsidR="00C0039C" w:rsidRDefault="00C0039C" w:rsidP="00C0039C">
      <w:pPr>
        <w:adjustRightInd w:val="0"/>
        <w:jc w:val="both"/>
        <w:rPr>
          <w:rStyle w:val="Subst"/>
          <w:i w:val="0"/>
          <w:iCs/>
        </w:rPr>
      </w:pPr>
      <w:r>
        <w:rPr>
          <w:rStyle w:val="Subst"/>
          <w:b w:val="0"/>
          <w:i w:val="0"/>
          <w:iCs/>
        </w:rPr>
        <w:t>Г</w:t>
      </w:r>
      <w:r w:rsidRPr="003C15C3">
        <w:rPr>
          <w:rStyle w:val="Subst"/>
          <w:b w:val="0"/>
          <w:i w:val="0"/>
          <w:iCs/>
        </w:rPr>
        <w:t>од рождения</w:t>
      </w:r>
      <w:r>
        <w:rPr>
          <w:rStyle w:val="Subst"/>
          <w:b w:val="0"/>
          <w:i w:val="0"/>
          <w:iCs/>
        </w:rPr>
        <w:t xml:space="preserve">: </w:t>
      </w:r>
      <w:r w:rsidRPr="003C15C3">
        <w:rPr>
          <w:rStyle w:val="Subst"/>
          <w:i w:val="0"/>
          <w:iCs/>
        </w:rPr>
        <w:t>19</w:t>
      </w:r>
      <w:r>
        <w:rPr>
          <w:rStyle w:val="Subst"/>
          <w:i w:val="0"/>
          <w:iCs/>
        </w:rPr>
        <w:t>85</w:t>
      </w:r>
    </w:p>
    <w:p w:rsidR="00C0039C" w:rsidRPr="00F44B87" w:rsidRDefault="00C0039C" w:rsidP="00C0039C">
      <w:pPr>
        <w:jc w:val="both"/>
        <w:rPr>
          <w:rStyle w:val="Subst"/>
          <w:b w:val="0"/>
          <w:i w:val="0"/>
          <w:iCs/>
        </w:rPr>
      </w:pPr>
      <w:r>
        <w:rPr>
          <w:rStyle w:val="Subst"/>
          <w:b w:val="0"/>
          <w:i w:val="0"/>
          <w:iCs/>
        </w:rPr>
        <w:t>С</w:t>
      </w:r>
      <w:r w:rsidRPr="003C15C3">
        <w:rPr>
          <w:rStyle w:val="Subst"/>
          <w:b w:val="0"/>
          <w:i w:val="0"/>
          <w:iCs/>
        </w:rPr>
        <w:t>ведения об уровне образования, квалификации, специальности</w:t>
      </w:r>
      <w:r>
        <w:rPr>
          <w:rStyle w:val="Subst"/>
          <w:b w:val="0"/>
          <w:i w:val="0"/>
          <w:iCs/>
        </w:rPr>
        <w:t xml:space="preserve">: </w:t>
      </w:r>
      <w:r w:rsidRPr="00F44B87">
        <w:rPr>
          <w:rStyle w:val="Subst"/>
          <w:bCs/>
          <w:i w:val="0"/>
          <w:iCs/>
        </w:rPr>
        <w:t xml:space="preserve">Высшее. </w:t>
      </w:r>
      <w:r>
        <w:rPr>
          <w:rStyle w:val="Subst"/>
          <w:bCs/>
          <w:i w:val="0"/>
          <w:iCs/>
        </w:rPr>
        <w:t>Государственное образовательное учреждение высшего профессионального образования «Омский государственный педагогический университет»</w:t>
      </w:r>
      <w:r w:rsidRPr="00F44B87">
        <w:rPr>
          <w:rStyle w:val="Subst"/>
          <w:bCs/>
          <w:i w:val="0"/>
          <w:iCs/>
        </w:rPr>
        <w:t>, 200</w:t>
      </w:r>
      <w:r>
        <w:rPr>
          <w:rStyle w:val="Subst"/>
          <w:bCs/>
          <w:i w:val="0"/>
          <w:iCs/>
        </w:rPr>
        <w:t>7</w:t>
      </w:r>
      <w:r w:rsidRPr="00F44B87">
        <w:rPr>
          <w:rStyle w:val="Subst"/>
          <w:bCs/>
          <w:i w:val="0"/>
          <w:iCs/>
        </w:rPr>
        <w:t xml:space="preserve"> г., квалификация: </w:t>
      </w:r>
      <w:r>
        <w:rPr>
          <w:rStyle w:val="Subst"/>
          <w:bCs/>
          <w:i w:val="0"/>
          <w:iCs/>
        </w:rPr>
        <w:t>философ по специальности «Философия»</w:t>
      </w:r>
      <w:r w:rsidRPr="00F44B87">
        <w:rPr>
          <w:rStyle w:val="Subst"/>
          <w:bCs/>
          <w:i w:val="0"/>
          <w:iCs/>
        </w:rPr>
        <w:t>.</w:t>
      </w:r>
    </w:p>
    <w:p w:rsidR="00C0039C" w:rsidRDefault="00C0039C" w:rsidP="00C0039C">
      <w:pPr>
        <w:adjustRightInd w:val="0"/>
        <w:jc w:val="both"/>
        <w:rPr>
          <w:rStyle w:val="Subst"/>
          <w:b w:val="0"/>
          <w:i w:val="0"/>
          <w:iCs/>
        </w:rPr>
      </w:pPr>
      <w:r>
        <w:rPr>
          <w:rStyle w:val="Subst"/>
          <w:b w:val="0"/>
          <w:i w:val="0"/>
          <w:iCs/>
        </w:rPr>
        <w:lastRenderedPageBreak/>
        <w:t>В</w:t>
      </w:r>
      <w:r w:rsidRPr="003C15C3">
        <w:rPr>
          <w:rStyle w:val="Subst"/>
          <w:b w:val="0"/>
          <w:i w:val="0"/>
          <w:iCs/>
        </w:rPr>
        <w:t>се должности, которые лицо занимает или занимало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w:t>
      </w:r>
      <w:r>
        <w:rPr>
          <w:rStyle w:val="Subst"/>
          <w:b w:val="0"/>
          <w:i w:val="0"/>
          <w:iCs/>
        </w:rPr>
        <w:t>о занимало указанные должности):</w:t>
      </w:r>
    </w:p>
    <w:p w:rsidR="00C0039C" w:rsidRDefault="00C0039C" w:rsidP="00C0039C">
      <w:pPr>
        <w:adjustRightInd w:val="0"/>
        <w:jc w:val="both"/>
        <w:rPr>
          <w:rStyle w:val="Subst"/>
          <w:b w:val="0"/>
          <w:i w:val="0"/>
          <w:iCs/>
        </w:rPr>
      </w:pPr>
    </w:p>
    <w:tbl>
      <w:tblPr>
        <w:tblW w:w="0" w:type="auto"/>
        <w:tblLayout w:type="fixed"/>
        <w:tblCellMar>
          <w:left w:w="72" w:type="dxa"/>
          <w:right w:w="72" w:type="dxa"/>
        </w:tblCellMar>
        <w:tblLook w:val="0000"/>
      </w:tblPr>
      <w:tblGrid>
        <w:gridCol w:w="1332"/>
        <w:gridCol w:w="1260"/>
        <w:gridCol w:w="3980"/>
        <w:gridCol w:w="2680"/>
      </w:tblGrid>
      <w:tr w:rsidR="00C0039C" w:rsidTr="009A5207">
        <w:tc>
          <w:tcPr>
            <w:tcW w:w="2592" w:type="dxa"/>
            <w:gridSpan w:val="2"/>
            <w:tcBorders>
              <w:top w:val="double" w:sz="6" w:space="0" w:color="auto"/>
              <w:left w:val="double" w:sz="6" w:space="0" w:color="auto"/>
              <w:bottom w:val="single" w:sz="6" w:space="0" w:color="auto"/>
              <w:right w:val="single" w:sz="6" w:space="0" w:color="auto"/>
            </w:tcBorders>
          </w:tcPr>
          <w:p w:rsidR="00C0039C" w:rsidRDefault="00C0039C" w:rsidP="009A5207">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C0039C" w:rsidRDefault="00C0039C" w:rsidP="009A5207">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C0039C" w:rsidRDefault="00C0039C" w:rsidP="009A5207">
            <w:pPr>
              <w:jc w:val="center"/>
            </w:pPr>
            <w:r>
              <w:t>Должность</w:t>
            </w:r>
          </w:p>
        </w:tc>
      </w:tr>
      <w:tr w:rsidR="00C0039C" w:rsidTr="009A5207">
        <w:tc>
          <w:tcPr>
            <w:tcW w:w="1332" w:type="dxa"/>
            <w:tcBorders>
              <w:top w:val="single" w:sz="6" w:space="0" w:color="auto"/>
              <w:left w:val="double" w:sz="6" w:space="0" w:color="auto"/>
              <w:bottom w:val="single" w:sz="6" w:space="0" w:color="auto"/>
              <w:right w:val="single" w:sz="6" w:space="0" w:color="auto"/>
            </w:tcBorders>
          </w:tcPr>
          <w:p w:rsidR="00C0039C" w:rsidRDefault="00C0039C" w:rsidP="009A5207">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C0039C" w:rsidRDefault="00C0039C" w:rsidP="009A5207">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C0039C" w:rsidRDefault="00C0039C" w:rsidP="009A5207"/>
        </w:tc>
        <w:tc>
          <w:tcPr>
            <w:tcW w:w="2680" w:type="dxa"/>
            <w:tcBorders>
              <w:top w:val="single" w:sz="6" w:space="0" w:color="auto"/>
              <w:left w:val="single" w:sz="6" w:space="0" w:color="auto"/>
              <w:bottom w:val="single" w:sz="6" w:space="0" w:color="auto"/>
              <w:right w:val="double" w:sz="6" w:space="0" w:color="auto"/>
            </w:tcBorders>
          </w:tcPr>
          <w:p w:rsidR="00C0039C" w:rsidRDefault="00C0039C" w:rsidP="009A5207"/>
        </w:tc>
      </w:tr>
      <w:tr w:rsidR="00C0039C" w:rsidTr="009A5207">
        <w:tc>
          <w:tcPr>
            <w:tcW w:w="1332" w:type="dxa"/>
            <w:tcBorders>
              <w:top w:val="single" w:sz="6" w:space="0" w:color="auto"/>
              <w:left w:val="double" w:sz="6" w:space="0" w:color="auto"/>
              <w:bottom w:val="single" w:sz="6" w:space="0" w:color="auto"/>
              <w:right w:val="single" w:sz="6" w:space="0" w:color="auto"/>
            </w:tcBorders>
          </w:tcPr>
          <w:p w:rsidR="00C0039C" w:rsidRDefault="00C0039C" w:rsidP="009A5207">
            <w:pPr>
              <w:jc w:val="center"/>
            </w:pPr>
            <w:r>
              <w:t>11.10.2017</w:t>
            </w:r>
          </w:p>
        </w:tc>
        <w:tc>
          <w:tcPr>
            <w:tcW w:w="1260" w:type="dxa"/>
            <w:tcBorders>
              <w:top w:val="single" w:sz="6" w:space="0" w:color="auto"/>
              <w:left w:val="single" w:sz="6" w:space="0" w:color="auto"/>
              <w:bottom w:val="single" w:sz="6" w:space="0" w:color="auto"/>
              <w:right w:val="single" w:sz="6" w:space="0" w:color="auto"/>
            </w:tcBorders>
          </w:tcPr>
          <w:p w:rsidR="00C0039C" w:rsidRDefault="00C0039C" w:rsidP="009A5207">
            <w:pPr>
              <w:jc w:val="center"/>
            </w:pPr>
            <w:r>
              <w:t>13.09.2019</w:t>
            </w:r>
          </w:p>
        </w:tc>
        <w:tc>
          <w:tcPr>
            <w:tcW w:w="3980" w:type="dxa"/>
            <w:tcBorders>
              <w:top w:val="single" w:sz="6" w:space="0" w:color="auto"/>
              <w:left w:val="single" w:sz="6" w:space="0" w:color="auto"/>
              <w:bottom w:val="single" w:sz="6" w:space="0" w:color="auto"/>
              <w:right w:val="single" w:sz="6" w:space="0" w:color="auto"/>
            </w:tcBorders>
          </w:tcPr>
          <w:p w:rsidR="00C0039C" w:rsidRDefault="00C0039C" w:rsidP="009A5207">
            <w:r>
              <w:t>ПАО «Владивостокский морской торговый порт»</w:t>
            </w:r>
          </w:p>
        </w:tc>
        <w:tc>
          <w:tcPr>
            <w:tcW w:w="2680" w:type="dxa"/>
            <w:tcBorders>
              <w:top w:val="single" w:sz="6" w:space="0" w:color="auto"/>
              <w:left w:val="single" w:sz="6" w:space="0" w:color="auto"/>
              <w:bottom w:val="single" w:sz="6" w:space="0" w:color="auto"/>
              <w:right w:val="double" w:sz="6" w:space="0" w:color="auto"/>
            </w:tcBorders>
          </w:tcPr>
          <w:p w:rsidR="00C0039C" w:rsidRDefault="00C0039C" w:rsidP="009A5207">
            <w:r>
              <w:t>Коммерческий департамент, директор</w:t>
            </w:r>
          </w:p>
        </w:tc>
      </w:tr>
      <w:tr w:rsidR="00C0039C" w:rsidTr="009A5207">
        <w:tc>
          <w:tcPr>
            <w:tcW w:w="1332" w:type="dxa"/>
            <w:tcBorders>
              <w:top w:val="single" w:sz="6" w:space="0" w:color="auto"/>
              <w:left w:val="double" w:sz="6" w:space="0" w:color="auto"/>
              <w:bottom w:val="single" w:sz="6" w:space="0" w:color="auto"/>
              <w:right w:val="single" w:sz="6" w:space="0" w:color="auto"/>
            </w:tcBorders>
          </w:tcPr>
          <w:p w:rsidR="00C0039C" w:rsidRDefault="00C0039C" w:rsidP="009A5207">
            <w:pPr>
              <w:jc w:val="center"/>
            </w:pPr>
            <w:r>
              <w:t>01.04.2020</w:t>
            </w:r>
          </w:p>
        </w:tc>
        <w:tc>
          <w:tcPr>
            <w:tcW w:w="1260" w:type="dxa"/>
            <w:tcBorders>
              <w:top w:val="single" w:sz="6" w:space="0" w:color="auto"/>
              <w:left w:val="single" w:sz="6" w:space="0" w:color="auto"/>
              <w:bottom w:val="single" w:sz="6" w:space="0" w:color="auto"/>
              <w:right w:val="single" w:sz="6" w:space="0" w:color="auto"/>
            </w:tcBorders>
          </w:tcPr>
          <w:p w:rsidR="00C0039C" w:rsidRDefault="00C0039C" w:rsidP="009A5207">
            <w:pPr>
              <w:jc w:val="center"/>
            </w:pPr>
            <w:r>
              <w:t>30.04.2020</w:t>
            </w:r>
          </w:p>
        </w:tc>
        <w:tc>
          <w:tcPr>
            <w:tcW w:w="3980" w:type="dxa"/>
            <w:tcBorders>
              <w:top w:val="single" w:sz="6" w:space="0" w:color="auto"/>
              <w:left w:val="single" w:sz="6" w:space="0" w:color="auto"/>
              <w:bottom w:val="single" w:sz="6" w:space="0" w:color="auto"/>
              <w:right w:val="single" w:sz="6" w:space="0" w:color="auto"/>
            </w:tcBorders>
          </w:tcPr>
          <w:p w:rsidR="00C0039C" w:rsidRDefault="00C0039C" w:rsidP="009A5207">
            <w:r>
              <w:t>ООО «Восток-нефть»</w:t>
            </w:r>
          </w:p>
        </w:tc>
        <w:tc>
          <w:tcPr>
            <w:tcW w:w="2680" w:type="dxa"/>
            <w:tcBorders>
              <w:top w:val="single" w:sz="6" w:space="0" w:color="auto"/>
              <w:left w:val="single" w:sz="6" w:space="0" w:color="auto"/>
              <w:bottom w:val="single" w:sz="6" w:space="0" w:color="auto"/>
              <w:right w:val="double" w:sz="6" w:space="0" w:color="auto"/>
            </w:tcBorders>
          </w:tcPr>
          <w:p w:rsidR="00C0039C" w:rsidRDefault="00C0039C" w:rsidP="009A5207">
            <w:r>
              <w:t>Заместитель генерального директора</w:t>
            </w:r>
          </w:p>
        </w:tc>
      </w:tr>
      <w:tr w:rsidR="00C0039C" w:rsidTr="009A5207">
        <w:tc>
          <w:tcPr>
            <w:tcW w:w="1332" w:type="dxa"/>
            <w:tcBorders>
              <w:top w:val="single" w:sz="6" w:space="0" w:color="auto"/>
              <w:left w:val="double" w:sz="6" w:space="0" w:color="auto"/>
              <w:bottom w:val="single" w:sz="6" w:space="0" w:color="auto"/>
              <w:right w:val="single" w:sz="6" w:space="0" w:color="auto"/>
            </w:tcBorders>
          </w:tcPr>
          <w:p w:rsidR="00C0039C" w:rsidRDefault="00C0039C" w:rsidP="009A5207">
            <w:pPr>
              <w:jc w:val="center"/>
            </w:pPr>
            <w:r>
              <w:t>01.05.2020</w:t>
            </w:r>
          </w:p>
        </w:tc>
        <w:tc>
          <w:tcPr>
            <w:tcW w:w="1260" w:type="dxa"/>
            <w:tcBorders>
              <w:top w:val="single" w:sz="6" w:space="0" w:color="auto"/>
              <w:left w:val="single" w:sz="6" w:space="0" w:color="auto"/>
              <w:bottom w:val="single" w:sz="6" w:space="0" w:color="auto"/>
              <w:right w:val="single" w:sz="6" w:space="0" w:color="auto"/>
            </w:tcBorders>
          </w:tcPr>
          <w:p w:rsidR="00C0039C" w:rsidRDefault="00C0039C" w:rsidP="009A5207">
            <w:pPr>
              <w:jc w:val="center"/>
            </w:pPr>
            <w:r>
              <w:t>30.06.2021</w:t>
            </w:r>
          </w:p>
        </w:tc>
        <w:tc>
          <w:tcPr>
            <w:tcW w:w="3980" w:type="dxa"/>
            <w:tcBorders>
              <w:top w:val="single" w:sz="6" w:space="0" w:color="auto"/>
              <w:left w:val="single" w:sz="6" w:space="0" w:color="auto"/>
              <w:bottom w:val="single" w:sz="6" w:space="0" w:color="auto"/>
              <w:right w:val="single" w:sz="6" w:space="0" w:color="auto"/>
            </w:tcBorders>
          </w:tcPr>
          <w:p w:rsidR="00C0039C" w:rsidRDefault="00C0039C" w:rsidP="009A5207">
            <w:r>
              <w:t>ООО «Восток-нефть»</w:t>
            </w:r>
          </w:p>
        </w:tc>
        <w:tc>
          <w:tcPr>
            <w:tcW w:w="2680" w:type="dxa"/>
            <w:tcBorders>
              <w:top w:val="single" w:sz="6" w:space="0" w:color="auto"/>
              <w:left w:val="single" w:sz="6" w:space="0" w:color="auto"/>
              <w:bottom w:val="single" w:sz="6" w:space="0" w:color="auto"/>
              <w:right w:val="double" w:sz="6" w:space="0" w:color="auto"/>
            </w:tcBorders>
          </w:tcPr>
          <w:p w:rsidR="00C0039C" w:rsidRDefault="00C0039C" w:rsidP="009A5207">
            <w:r>
              <w:t>Генеральный директор</w:t>
            </w:r>
          </w:p>
        </w:tc>
      </w:tr>
      <w:tr w:rsidR="00C0039C" w:rsidTr="009A5207">
        <w:tc>
          <w:tcPr>
            <w:tcW w:w="1332" w:type="dxa"/>
            <w:tcBorders>
              <w:top w:val="single" w:sz="6" w:space="0" w:color="auto"/>
              <w:left w:val="double" w:sz="6" w:space="0" w:color="auto"/>
              <w:bottom w:val="double" w:sz="6" w:space="0" w:color="auto"/>
              <w:right w:val="single" w:sz="6" w:space="0" w:color="auto"/>
            </w:tcBorders>
          </w:tcPr>
          <w:p w:rsidR="00C0039C" w:rsidRDefault="00C0039C" w:rsidP="009A5207">
            <w:pPr>
              <w:jc w:val="center"/>
            </w:pPr>
            <w:r>
              <w:t>18.08.2022</w:t>
            </w:r>
          </w:p>
        </w:tc>
        <w:tc>
          <w:tcPr>
            <w:tcW w:w="1260" w:type="dxa"/>
            <w:tcBorders>
              <w:top w:val="single" w:sz="6" w:space="0" w:color="auto"/>
              <w:left w:val="single" w:sz="6" w:space="0" w:color="auto"/>
              <w:bottom w:val="double" w:sz="6" w:space="0" w:color="auto"/>
              <w:right w:val="single" w:sz="6" w:space="0" w:color="auto"/>
            </w:tcBorders>
          </w:tcPr>
          <w:p w:rsidR="00C0039C" w:rsidRDefault="00C0039C" w:rsidP="009A5207">
            <w:r>
              <w:t>настоящее время</w:t>
            </w:r>
          </w:p>
        </w:tc>
        <w:tc>
          <w:tcPr>
            <w:tcW w:w="3980" w:type="dxa"/>
            <w:tcBorders>
              <w:top w:val="single" w:sz="6" w:space="0" w:color="auto"/>
              <w:left w:val="single" w:sz="6" w:space="0" w:color="auto"/>
              <w:bottom w:val="double" w:sz="6" w:space="0" w:color="auto"/>
              <w:right w:val="single" w:sz="6" w:space="0" w:color="auto"/>
            </w:tcBorders>
          </w:tcPr>
          <w:p w:rsidR="00C0039C" w:rsidRDefault="00C0039C" w:rsidP="009A5207">
            <w:r>
              <w:t>ОАО "Сахалинское морское пароходство"</w:t>
            </w:r>
          </w:p>
        </w:tc>
        <w:tc>
          <w:tcPr>
            <w:tcW w:w="2680" w:type="dxa"/>
            <w:tcBorders>
              <w:top w:val="single" w:sz="6" w:space="0" w:color="auto"/>
              <w:left w:val="single" w:sz="6" w:space="0" w:color="auto"/>
              <w:bottom w:val="double" w:sz="6" w:space="0" w:color="auto"/>
              <w:right w:val="double" w:sz="6" w:space="0" w:color="auto"/>
            </w:tcBorders>
          </w:tcPr>
          <w:p w:rsidR="00C0039C" w:rsidRDefault="00C0039C" w:rsidP="009A5207">
            <w:r>
              <w:t>Генеральный директор</w:t>
            </w:r>
          </w:p>
        </w:tc>
      </w:tr>
    </w:tbl>
    <w:p w:rsidR="00C0039C" w:rsidRPr="000B722E" w:rsidRDefault="00C0039C" w:rsidP="00C0039C">
      <w:pPr>
        <w:adjustRightInd w:val="0"/>
        <w:spacing w:before="220"/>
        <w:jc w:val="both"/>
        <w:rPr>
          <w:rStyle w:val="Subst"/>
          <w:b w:val="0"/>
          <w:i w:val="0"/>
          <w:iCs/>
        </w:rPr>
      </w:pPr>
      <w:r w:rsidRPr="000B722E">
        <w:rPr>
          <w:rStyle w:val="Subst"/>
          <w:bCs/>
          <w:i w:val="0"/>
          <w:iCs/>
        </w:rPr>
        <w:t>Доли участия в уставном капитале эмитента/обыкновенных акций не имеет</w:t>
      </w:r>
      <w:r w:rsidRPr="000B722E">
        <w:rPr>
          <w:rStyle w:val="Subst"/>
          <w:b w:val="0"/>
          <w:i w:val="0"/>
          <w:iCs/>
        </w:rPr>
        <w:t xml:space="preserve"> </w:t>
      </w:r>
    </w:p>
    <w:p w:rsidR="00C0039C" w:rsidRPr="003C15C3" w:rsidRDefault="00C0039C" w:rsidP="00C0039C">
      <w:pPr>
        <w:adjustRightInd w:val="0"/>
        <w:jc w:val="both"/>
        <w:rPr>
          <w:rStyle w:val="Subst"/>
          <w:b w:val="0"/>
          <w:i w:val="0"/>
          <w:iCs/>
        </w:rPr>
      </w:pPr>
      <w:r>
        <w:rPr>
          <w:rStyle w:val="Subst"/>
          <w:b w:val="0"/>
          <w:i w:val="0"/>
          <w:iCs/>
        </w:rPr>
        <w:t>К</w:t>
      </w:r>
      <w:r w:rsidRPr="003C15C3">
        <w:rPr>
          <w:rStyle w:val="Subst"/>
          <w:b w:val="0"/>
          <w:i w:val="0"/>
          <w:iCs/>
        </w:rPr>
        <w:t>оличество акций эмитента каждой категории (типа), которые могут быть приобретены таким лицом в результате конвертации принадлежащих ему ценных бумаг, конвертируемых в акции</w:t>
      </w:r>
      <w:r>
        <w:rPr>
          <w:rStyle w:val="Subst"/>
          <w:b w:val="0"/>
          <w:i w:val="0"/>
          <w:iCs/>
        </w:rPr>
        <w:t xml:space="preserve">: </w:t>
      </w:r>
      <w:r>
        <w:rPr>
          <w:rStyle w:val="Subst"/>
          <w:i w:val="0"/>
          <w:iCs/>
        </w:rPr>
        <w:t>И</w:t>
      </w:r>
      <w:r w:rsidRPr="000B722E">
        <w:rPr>
          <w:rStyle w:val="Subst"/>
          <w:i w:val="0"/>
          <w:iCs/>
        </w:rPr>
        <w:t>нформация не приводится, в связи с тем, что эмитент не осуществлял выпуск ценных бумаг, конвертируемых в акции</w:t>
      </w:r>
    </w:p>
    <w:p w:rsidR="00C0039C" w:rsidRPr="003C15C3" w:rsidRDefault="00C0039C" w:rsidP="00C0039C">
      <w:pPr>
        <w:adjustRightInd w:val="0"/>
        <w:jc w:val="both"/>
        <w:rPr>
          <w:rStyle w:val="Subst"/>
          <w:b w:val="0"/>
          <w:i w:val="0"/>
          <w:iCs/>
        </w:rPr>
      </w:pPr>
      <w:r>
        <w:rPr>
          <w:rStyle w:val="Subst"/>
          <w:b w:val="0"/>
          <w:i w:val="0"/>
          <w:iCs/>
        </w:rPr>
        <w:t>Д</w:t>
      </w:r>
      <w:r w:rsidRPr="003C15C3">
        <w:rPr>
          <w:rStyle w:val="Subst"/>
          <w:b w:val="0"/>
          <w:i w:val="0"/>
          <w:iCs/>
        </w:rPr>
        <w:t>ол</w:t>
      </w:r>
      <w:r>
        <w:rPr>
          <w:rStyle w:val="Subst"/>
          <w:b w:val="0"/>
          <w:i w:val="0"/>
          <w:iCs/>
        </w:rPr>
        <w:t>и</w:t>
      </w:r>
      <w:r w:rsidRPr="003C15C3">
        <w:rPr>
          <w:rStyle w:val="Subst"/>
          <w:b w:val="0"/>
          <w:i w:val="0"/>
          <w:iCs/>
        </w:rPr>
        <w:t xml:space="preserve"> участия лица в уставном капитале подконтрольных эмитенту организаций, имеющих </w:t>
      </w:r>
      <w:r>
        <w:rPr>
          <w:rStyle w:val="Subst"/>
          <w:b w:val="0"/>
          <w:i w:val="0"/>
          <w:iCs/>
        </w:rPr>
        <w:t xml:space="preserve">для него существенное значение: </w:t>
      </w:r>
      <w:r w:rsidRPr="000B722E">
        <w:rPr>
          <w:rStyle w:val="Subst"/>
          <w:bCs/>
          <w:i w:val="0"/>
          <w:iCs/>
        </w:rPr>
        <w:t>Лицо указанных долей не имеет</w:t>
      </w:r>
    </w:p>
    <w:p w:rsidR="00C0039C" w:rsidRPr="003C15C3" w:rsidRDefault="00C0039C" w:rsidP="00C0039C">
      <w:pPr>
        <w:adjustRightInd w:val="0"/>
        <w:jc w:val="both"/>
        <w:rPr>
          <w:rStyle w:val="Subst"/>
          <w:b w:val="0"/>
          <w:i w:val="0"/>
          <w:iCs/>
        </w:rPr>
      </w:pPr>
      <w:r>
        <w:rPr>
          <w:rStyle w:val="Subst"/>
          <w:b w:val="0"/>
          <w:i w:val="0"/>
          <w:iCs/>
        </w:rPr>
        <w:t>С</w:t>
      </w:r>
      <w:r w:rsidRPr="003C15C3">
        <w:rPr>
          <w:rStyle w:val="Subst"/>
          <w:b w:val="0"/>
          <w:i w:val="0"/>
          <w:iCs/>
        </w:rPr>
        <w:t>ведения о совершении лицом в отчетном периоде сделки по приобретению или от</w:t>
      </w:r>
      <w:r>
        <w:rPr>
          <w:rStyle w:val="Subst"/>
          <w:b w:val="0"/>
          <w:i w:val="0"/>
          <w:iCs/>
        </w:rPr>
        <w:t xml:space="preserve">чуждению акций (долей) эмитента: </w:t>
      </w:r>
      <w:r w:rsidRPr="00CA4942">
        <w:rPr>
          <w:rStyle w:val="Subst"/>
          <w:i w:val="0"/>
          <w:iCs/>
        </w:rPr>
        <w:t>Указанных сделок в отчетном периоде не совершалось</w:t>
      </w:r>
      <w:r>
        <w:rPr>
          <w:rStyle w:val="Subst"/>
          <w:b w:val="0"/>
          <w:i w:val="0"/>
          <w:iCs/>
        </w:rPr>
        <w:t xml:space="preserve"> </w:t>
      </w:r>
    </w:p>
    <w:p w:rsidR="00C0039C" w:rsidRPr="003C15C3" w:rsidRDefault="00C0039C" w:rsidP="00C0039C">
      <w:pPr>
        <w:adjustRightInd w:val="0"/>
        <w:jc w:val="both"/>
        <w:rPr>
          <w:rStyle w:val="Subst"/>
          <w:b w:val="0"/>
          <w:i w:val="0"/>
          <w:iCs/>
        </w:rPr>
      </w:pPr>
      <w:proofErr w:type="gramStart"/>
      <w:r>
        <w:rPr>
          <w:rStyle w:val="Subst"/>
          <w:b w:val="0"/>
          <w:i w:val="0"/>
          <w:iCs/>
        </w:rPr>
        <w:t>Х</w:t>
      </w:r>
      <w:r w:rsidRPr="003C15C3">
        <w:rPr>
          <w:rStyle w:val="Subst"/>
          <w:b w:val="0"/>
          <w:i w:val="0"/>
          <w:iCs/>
        </w:rPr>
        <w:t>арактер родственных связей (супруги, родители, дети, усыновители, усыновленные, родные братья и сестры, дедушки, бабушки, внуки) с лицами, входящими в состав органов управления эмитента и (или) органов контроля за финансово-хозяйственной деятельностью эмитента</w:t>
      </w:r>
      <w:r>
        <w:rPr>
          <w:rStyle w:val="Subst"/>
          <w:b w:val="0"/>
          <w:i w:val="0"/>
          <w:iCs/>
        </w:rPr>
        <w:t>:</w:t>
      </w:r>
      <w:proofErr w:type="gramEnd"/>
      <w:r>
        <w:rPr>
          <w:rStyle w:val="Subst"/>
          <w:b w:val="0"/>
          <w:i w:val="0"/>
          <w:iCs/>
        </w:rPr>
        <w:t xml:space="preserve"> </w:t>
      </w:r>
      <w:r w:rsidRPr="00CA4942">
        <w:rPr>
          <w:rStyle w:val="Subst"/>
          <w:i w:val="0"/>
          <w:iCs/>
        </w:rPr>
        <w:t>Указанных родственных связей нет</w:t>
      </w:r>
    </w:p>
    <w:p w:rsidR="00C0039C" w:rsidRPr="00CA4942" w:rsidRDefault="00C0039C" w:rsidP="00C0039C">
      <w:pPr>
        <w:ind w:right="-2"/>
        <w:jc w:val="both"/>
        <w:rPr>
          <w:i/>
        </w:rPr>
      </w:pPr>
      <w:r>
        <w:rPr>
          <w:rStyle w:val="Subst"/>
          <w:b w:val="0"/>
          <w:i w:val="0"/>
          <w:iCs/>
        </w:rPr>
        <w:t>С</w:t>
      </w:r>
      <w:r w:rsidRPr="003C15C3">
        <w:rPr>
          <w:rStyle w:val="Subst"/>
          <w:b w:val="0"/>
          <w:i w:val="0"/>
          <w:iCs/>
        </w:rPr>
        <w:t>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w:t>
      </w:r>
      <w:r>
        <w:rPr>
          <w:rStyle w:val="Subst"/>
          <w:b w:val="0"/>
          <w:i w:val="0"/>
          <w:iCs/>
        </w:rPr>
        <w:t xml:space="preserve">: </w:t>
      </w:r>
      <w:r w:rsidRPr="00CA4942">
        <w:rPr>
          <w:rStyle w:val="Subst"/>
          <w:bCs/>
          <w:i w:val="0"/>
          <w:iCs/>
        </w:rPr>
        <w:t>Лицо к указанным видам ответственности не привлекалось</w:t>
      </w:r>
    </w:p>
    <w:p w:rsidR="00C0039C" w:rsidRDefault="00C0039C" w:rsidP="00C0039C">
      <w:pPr>
        <w:adjustRightInd w:val="0"/>
        <w:jc w:val="both"/>
        <w:rPr>
          <w:rStyle w:val="Subst"/>
          <w:bCs/>
          <w:i w:val="0"/>
          <w:iCs/>
        </w:rPr>
      </w:pPr>
      <w:r>
        <w:rPr>
          <w:rStyle w:val="Subst"/>
          <w:b w:val="0"/>
          <w:i w:val="0"/>
          <w:iCs/>
        </w:rPr>
        <w:t>С</w:t>
      </w:r>
      <w:r w:rsidRPr="003C15C3">
        <w:rPr>
          <w:rStyle w:val="Subst"/>
          <w:b w:val="0"/>
          <w:i w:val="0"/>
          <w:iCs/>
        </w:rPr>
        <w:t xml:space="preserve">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w:t>
      </w:r>
      <w:hyperlink r:id="rId18" w:history="1">
        <w:r w:rsidRPr="003C15C3">
          <w:rPr>
            <w:rStyle w:val="Subst"/>
            <w:b w:val="0"/>
            <w:i w:val="0"/>
            <w:iCs/>
          </w:rPr>
          <w:t>статьей 27</w:t>
        </w:r>
      </w:hyperlink>
      <w:r w:rsidRPr="003C15C3">
        <w:rPr>
          <w:rStyle w:val="Subst"/>
          <w:b w:val="0"/>
          <w:i w:val="0"/>
          <w:iCs/>
        </w:rPr>
        <w:t xml:space="preserve"> Федерального закона "О н</w:t>
      </w:r>
      <w:r>
        <w:rPr>
          <w:rStyle w:val="Subst"/>
          <w:b w:val="0"/>
          <w:i w:val="0"/>
          <w:iCs/>
        </w:rPr>
        <w:t>есостоятельности (банкротстве)":</w:t>
      </w:r>
      <w:r w:rsidRPr="00CA4942">
        <w:rPr>
          <w:rStyle w:val="a9"/>
          <w:bCs/>
          <w:iCs/>
        </w:rPr>
        <w:t xml:space="preserve"> </w:t>
      </w:r>
      <w:r w:rsidRPr="00CA4942">
        <w:rPr>
          <w:rStyle w:val="Subst"/>
          <w:bCs/>
          <w:i w:val="0"/>
          <w:iCs/>
        </w:rPr>
        <w:t>Лицо указанных должностей не занимало</w:t>
      </w:r>
    </w:p>
    <w:p w:rsidR="00C0039C" w:rsidRDefault="00C0039C" w:rsidP="00C0039C"/>
    <w:p w:rsidR="00C0039C" w:rsidRPr="003C15C3" w:rsidRDefault="00C0039C" w:rsidP="00C0039C">
      <w:pPr>
        <w:adjustRightInd w:val="0"/>
        <w:jc w:val="both"/>
        <w:rPr>
          <w:rStyle w:val="Subst"/>
          <w:b w:val="0"/>
          <w:i w:val="0"/>
          <w:iCs/>
        </w:rPr>
      </w:pPr>
      <w:r>
        <w:rPr>
          <w:rStyle w:val="Subst"/>
          <w:b w:val="0"/>
          <w:i w:val="0"/>
          <w:iCs/>
        </w:rPr>
        <w:t>Ф</w:t>
      </w:r>
      <w:r w:rsidRPr="003C15C3">
        <w:rPr>
          <w:rStyle w:val="Subst"/>
          <w:b w:val="0"/>
          <w:i w:val="0"/>
          <w:iCs/>
        </w:rPr>
        <w:t>амилия, имя, отчество (последнее при наличии)</w:t>
      </w:r>
      <w:r>
        <w:rPr>
          <w:rStyle w:val="Subst"/>
          <w:b w:val="0"/>
          <w:i w:val="0"/>
          <w:iCs/>
        </w:rPr>
        <w:t>:</w:t>
      </w:r>
      <w:r w:rsidRPr="003C15C3">
        <w:rPr>
          <w:rStyle w:val="a9"/>
          <w:bCs/>
          <w:iCs/>
        </w:rPr>
        <w:t xml:space="preserve"> </w:t>
      </w:r>
      <w:r w:rsidRPr="00F44B87">
        <w:rPr>
          <w:rStyle w:val="Subst"/>
          <w:bCs/>
          <w:i w:val="0"/>
          <w:iCs/>
        </w:rPr>
        <w:t>Бриль Сергей Юрьевич</w:t>
      </w:r>
    </w:p>
    <w:p w:rsidR="00C0039C" w:rsidRDefault="00C0039C" w:rsidP="00C0039C">
      <w:pPr>
        <w:adjustRightInd w:val="0"/>
        <w:jc w:val="both"/>
        <w:rPr>
          <w:rStyle w:val="Subst"/>
          <w:i w:val="0"/>
          <w:iCs/>
        </w:rPr>
      </w:pPr>
      <w:r>
        <w:rPr>
          <w:rStyle w:val="Subst"/>
          <w:b w:val="0"/>
          <w:i w:val="0"/>
          <w:iCs/>
        </w:rPr>
        <w:t>Г</w:t>
      </w:r>
      <w:r w:rsidRPr="003C15C3">
        <w:rPr>
          <w:rStyle w:val="Subst"/>
          <w:b w:val="0"/>
          <w:i w:val="0"/>
          <w:iCs/>
        </w:rPr>
        <w:t>од рождения</w:t>
      </w:r>
      <w:r>
        <w:rPr>
          <w:rStyle w:val="Subst"/>
          <w:b w:val="0"/>
          <w:i w:val="0"/>
          <w:iCs/>
        </w:rPr>
        <w:t xml:space="preserve">: </w:t>
      </w:r>
      <w:r w:rsidRPr="003C15C3">
        <w:rPr>
          <w:rStyle w:val="Subst"/>
          <w:i w:val="0"/>
          <w:iCs/>
        </w:rPr>
        <w:t>19</w:t>
      </w:r>
      <w:r>
        <w:rPr>
          <w:rStyle w:val="Subst"/>
          <w:i w:val="0"/>
          <w:iCs/>
        </w:rPr>
        <w:t>78</w:t>
      </w:r>
    </w:p>
    <w:p w:rsidR="00C0039C" w:rsidRPr="00F44B87" w:rsidRDefault="00C0039C" w:rsidP="00C0039C">
      <w:pPr>
        <w:jc w:val="both"/>
        <w:rPr>
          <w:rStyle w:val="Subst"/>
          <w:bCs/>
          <w:i w:val="0"/>
          <w:iCs/>
        </w:rPr>
      </w:pPr>
      <w:r>
        <w:rPr>
          <w:rStyle w:val="Subst"/>
          <w:b w:val="0"/>
          <w:i w:val="0"/>
          <w:iCs/>
        </w:rPr>
        <w:t>С</w:t>
      </w:r>
      <w:r w:rsidRPr="003C15C3">
        <w:rPr>
          <w:rStyle w:val="Subst"/>
          <w:b w:val="0"/>
          <w:i w:val="0"/>
          <w:iCs/>
        </w:rPr>
        <w:t>ведения об уровне образования, квалификации, специальности</w:t>
      </w:r>
      <w:r>
        <w:rPr>
          <w:rStyle w:val="Subst"/>
          <w:b w:val="0"/>
          <w:i w:val="0"/>
          <w:iCs/>
        </w:rPr>
        <w:t xml:space="preserve">: </w:t>
      </w:r>
      <w:r w:rsidRPr="00F44B87">
        <w:rPr>
          <w:rStyle w:val="Subst"/>
          <w:bCs/>
          <w:i w:val="0"/>
          <w:iCs/>
        </w:rPr>
        <w:t xml:space="preserve">Высшее. </w:t>
      </w:r>
      <w:proofErr w:type="gramStart"/>
      <w:r w:rsidRPr="00F44B87">
        <w:rPr>
          <w:rStyle w:val="Subst"/>
          <w:bCs/>
          <w:i w:val="0"/>
          <w:iCs/>
        </w:rPr>
        <w:t xml:space="preserve">Сахалинский государственный университет,  2000 г., специальность: учитель английского и  немецкого языков, Сахалинское высшее морское училище имени Т.Б. </w:t>
      </w:r>
      <w:proofErr w:type="spellStart"/>
      <w:r w:rsidRPr="00F44B87">
        <w:rPr>
          <w:rStyle w:val="Subst"/>
          <w:bCs/>
          <w:i w:val="0"/>
          <w:iCs/>
        </w:rPr>
        <w:t>Гуженко</w:t>
      </w:r>
      <w:proofErr w:type="spellEnd"/>
      <w:r w:rsidRPr="00F44B87">
        <w:rPr>
          <w:rStyle w:val="Subst"/>
          <w:bCs/>
          <w:i w:val="0"/>
          <w:iCs/>
        </w:rPr>
        <w:t xml:space="preserve"> филиал  ФБОУ ВПО "Морской государственный университет имени адмирала Г.И. </w:t>
      </w:r>
      <w:proofErr w:type="spellStart"/>
      <w:r w:rsidRPr="00F44B87">
        <w:rPr>
          <w:rStyle w:val="Subst"/>
          <w:bCs/>
          <w:i w:val="0"/>
          <w:iCs/>
        </w:rPr>
        <w:t>Невельского</w:t>
      </w:r>
      <w:proofErr w:type="spellEnd"/>
      <w:r w:rsidRPr="00F44B87">
        <w:rPr>
          <w:rStyle w:val="Subst"/>
          <w:bCs/>
          <w:i w:val="0"/>
          <w:iCs/>
        </w:rPr>
        <w:t>", 2013г., специальность: организация перевозок и управление на транспорте", ФГБОУ ВПО "Российская академия народного хозяйства и государственной службы при Президенте РФ", 2015г., квалификация: мастер делового администрирования.</w:t>
      </w:r>
      <w:proofErr w:type="gramEnd"/>
    </w:p>
    <w:p w:rsidR="00C0039C" w:rsidRDefault="00C0039C" w:rsidP="00C0039C">
      <w:pPr>
        <w:jc w:val="both"/>
        <w:rPr>
          <w:rStyle w:val="Subst"/>
          <w:bCs/>
          <w:iCs/>
        </w:rPr>
      </w:pPr>
    </w:p>
    <w:p w:rsidR="00C0039C" w:rsidRDefault="00C0039C" w:rsidP="00C0039C">
      <w:pPr>
        <w:jc w:val="both"/>
        <w:rPr>
          <w:rStyle w:val="Subst"/>
          <w:b w:val="0"/>
          <w:i w:val="0"/>
          <w:iCs/>
        </w:rPr>
      </w:pPr>
      <w:r>
        <w:rPr>
          <w:rStyle w:val="Subst"/>
          <w:b w:val="0"/>
          <w:i w:val="0"/>
          <w:iCs/>
        </w:rPr>
        <w:t>В</w:t>
      </w:r>
      <w:r w:rsidRPr="003C15C3">
        <w:rPr>
          <w:rStyle w:val="Subst"/>
          <w:b w:val="0"/>
          <w:i w:val="0"/>
          <w:iCs/>
        </w:rPr>
        <w:t>се должности, которые лицо занимает или занимало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w:t>
      </w:r>
      <w:r>
        <w:rPr>
          <w:rStyle w:val="Subst"/>
          <w:b w:val="0"/>
          <w:i w:val="0"/>
          <w:iCs/>
        </w:rPr>
        <w:t>о занимало указанные должности):</w:t>
      </w:r>
    </w:p>
    <w:p w:rsidR="00C0039C" w:rsidRDefault="00C0039C" w:rsidP="00C0039C">
      <w:pPr>
        <w:jc w:val="both"/>
        <w:rPr>
          <w:rStyle w:val="Subst"/>
          <w:b w:val="0"/>
          <w:i w:val="0"/>
          <w:iCs/>
        </w:rPr>
      </w:pPr>
    </w:p>
    <w:tbl>
      <w:tblPr>
        <w:tblW w:w="0" w:type="auto"/>
        <w:tblLayout w:type="fixed"/>
        <w:tblCellMar>
          <w:left w:w="72" w:type="dxa"/>
          <w:right w:w="72" w:type="dxa"/>
        </w:tblCellMar>
        <w:tblLook w:val="0000"/>
      </w:tblPr>
      <w:tblGrid>
        <w:gridCol w:w="1332"/>
        <w:gridCol w:w="1260"/>
        <w:gridCol w:w="3980"/>
        <w:gridCol w:w="2680"/>
      </w:tblGrid>
      <w:tr w:rsidR="00C0039C" w:rsidTr="009A5207">
        <w:tc>
          <w:tcPr>
            <w:tcW w:w="2592" w:type="dxa"/>
            <w:gridSpan w:val="2"/>
            <w:tcBorders>
              <w:top w:val="double" w:sz="6" w:space="0" w:color="auto"/>
              <w:left w:val="double" w:sz="6" w:space="0" w:color="auto"/>
              <w:bottom w:val="single" w:sz="6" w:space="0" w:color="auto"/>
              <w:right w:val="single" w:sz="6" w:space="0" w:color="auto"/>
            </w:tcBorders>
          </w:tcPr>
          <w:p w:rsidR="00C0039C" w:rsidRDefault="00C0039C" w:rsidP="009A5207">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C0039C" w:rsidRDefault="00C0039C" w:rsidP="009A5207">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C0039C" w:rsidRDefault="00C0039C" w:rsidP="009A5207">
            <w:pPr>
              <w:jc w:val="center"/>
            </w:pPr>
            <w:r>
              <w:t>Должность</w:t>
            </w:r>
          </w:p>
        </w:tc>
      </w:tr>
      <w:tr w:rsidR="00C0039C" w:rsidTr="009A5207">
        <w:tc>
          <w:tcPr>
            <w:tcW w:w="1332" w:type="dxa"/>
            <w:tcBorders>
              <w:top w:val="single" w:sz="6" w:space="0" w:color="auto"/>
              <w:left w:val="double" w:sz="6" w:space="0" w:color="auto"/>
              <w:bottom w:val="single" w:sz="6" w:space="0" w:color="auto"/>
              <w:right w:val="single" w:sz="6" w:space="0" w:color="auto"/>
            </w:tcBorders>
          </w:tcPr>
          <w:p w:rsidR="00C0039C" w:rsidRDefault="00C0039C" w:rsidP="009A5207">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C0039C" w:rsidRDefault="00C0039C" w:rsidP="009A5207">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C0039C" w:rsidRDefault="00C0039C" w:rsidP="009A5207"/>
        </w:tc>
        <w:tc>
          <w:tcPr>
            <w:tcW w:w="2680" w:type="dxa"/>
            <w:tcBorders>
              <w:top w:val="single" w:sz="6" w:space="0" w:color="auto"/>
              <w:left w:val="single" w:sz="6" w:space="0" w:color="auto"/>
              <w:bottom w:val="single" w:sz="6" w:space="0" w:color="auto"/>
              <w:right w:val="double" w:sz="6" w:space="0" w:color="auto"/>
            </w:tcBorders>
          </w:tcPr>
          <w:p w:rsidR="00C0039C" w:rsidRDefault="00C0039C" w:rsidP="009A5207"/>
        </w:tc>
      </w:tr>
      <w:tr w:rsidR="00C0039C" w:rsidTr="009A5207">
        <w:tc>
          <w:tcPr>
            <w:tcW w:w="1332" w:type="dxa"/>
            <w:tcBorders>
              <w:top w:val="single" w:sz="6" w:space="0" w:color="auto"/>
              <w:left w:val="double" w:sz="6" w:space="0" w:color="auto"/>
              <w:bottom w:val="single" w:sz="6" w:space="0" w:color="auto"/>
              <w:right w:val="single" w:sz="6" w:space="0" w:color="auto"/>
            </w:tcBorders>
          </w:tcPr>
          <w:p w:rsidR="00C0039C" w:rsidRDefault="00C0039C" w:rsidP="009A5207">
            <w:pPr>
              <w:jc w:val="center"/>
            </w:pPr>
            <w:r>
              <w:t>01.10.2013</w:t>
            </w:r>
          </w:p>
        </w:tc>
        <w:tc>
          <w:tcPr>
            <w:tcW w:w="1260" w:type="dxa"/>
            <w:tcBorders>
              <w:top w:val="single" w:sz="6" w:space="0" w:color="auto"/>
              <w:left w:val="single" w:sz="6" w:space="0" w:color="auto"/>
              <w:bottom w:val="single" w:sz="6" w:space="0" w:color="auto"/>
              <w:right w:val="single" w:sz="6" w:space="0" w:color="auto"/>
            </w:tcBorders>
          </w:tcPr>
          <w:p w:rsidR="00C0039C" w:rsidRDefault="00C0039C" w:rsidP="009A5207">
            <w:pPr>
              <w:jc w:val="center"/>
            </w:pPr>
            <w:r>
              <w:t>16.10.2018</w:t>
            </w:r>
          </w:p>
        </w:tc>
        <w:tc>
          <w:tcPr>
            <w:tcW w:w="3980" w:type="dxa"/>
            <w:tcBorders>
              <w:top w:val="single" w:sz="6" w:space="0" w:color="auto"/>
              <w:left w:val="single" w:sz="6" w:space="0" w:color="auto"/>
              <w:bottom w:val="single" w:sz="6" w:space="0" w:color="auto"/>
              <w:right w:val="single" w:sz="6" w:space="0" w:color="auto"/>
            </w:tcBorders>
          </w:tcPr>
          <w:p w:rsidR="00C0039C" w:rsidRDefault="00C0039C" w:rsidP="009A5207">
            <w:r>
              <w:t>ОАО "Сахалинское морское пароходство"</w:t>
            </w:r>
          </w:p>
        </w:tc>
        <w:tc>
          <w:tcPr>
            <w:tcW w:w="2680" w:type="dxa"/>
            <w:tcBorders>
              <w:top w:val="single" w:sz="6" w:space="0" w:color="auto"/>
              <w:left w:val="single" w:sz="6" w:space="0" w:color="auto"/>
              <w:bottom w:val="single" w:sz="6" w:space="0" w:color="auto"/>
              <w:right w:val="double" w:sz="6" w:space="0" w:color="auto"/>
            </w:tcBorders>
          </w:tcPr>
          <w:p w:rsidR="00C0039C" w:rsidRDefault="00C0039C" w:rsidP="009A5207">
            <w:r>
              <w:t xml:space="preserve">Управляющий директор </w:t>
            </w:r>
            <w:r>
              <w:br/>
              <w:t>дивизиона трампового и проектного флота</w:t>
            </w:r>
          </w:p>
        </w:tc>
      </w:tr>
      <w:tr w:rsidR="00C0039C" w:rsidTr="009A5207">
        <w:tc>
          <w:tcPr>
            <w:tcW w:w="1332" w:type="dxa"/>
            <w:tcBorders>
              <w:top w:val="single" w:sz="6" w:space="0" w:color="auto"/>
              <w:left w:val="double" w:sz="6" w:space="0" w:color="auto"/>
              <w:bottom w:val="double" w:sz="6" w:space="0" w:color="auto"/>
              <w:right w:val="single" w:sz="6" w:space="0" w:color="auto"/>
            </w:tcBorders>
          </w:tcPr>
          <w:p w:rsidR="00C0039C" w:rsidRDefault="00C0039C" w:rsidP="009A5207">
            <w:pPr>
              <w:jc w:val="center"/>
            </w:pPr>
            <w:r>
              <w:t>17.12.2018</w:t>
            </w:r>
          </w:p>
        </w:tc>
        <w:tc>
          <w:tcPr>
            <w:tcW w:w="1260" w:type="dxa"/>
            <w:tcBorders>
              <w:top w:val="single" w:sz="6" w:space="0" w:color="auto"/>
              <w:left w:val="single" w:sz="6" w:space="0" w:color="auto"/>
              <w:bottom w:val="double" w:sz="6" w:space="0" w:color="auto"/>
              <w:right w:val="single" w:sz="6" w:space="0" w:color="auto"/>
            </w:tcBorders>
          </w:tcPr>
          <w:p w:rsidR="00C0039C" w:rsidRDefault="00C0039C" w:rsidP="009A5207">
            <w:r>
              <w:t>настоящее время</w:t>
            </w:r>
          </w:p>
        </w:tc>
        <w:tc>
          <w:tcPr>
            <w:tcW w:w="3980" w:type="dxa"/>
            <w:tcBorders>
              <w:top w:val="single" w:sz="6" w:space="0" w:color="auto"/>
              <w:left w:val="single" w:sz="6" w:space="0" w:color="auto"/>
              <w:bottom w:val="double" w:sz="6" w:space="0" w:color="auto"/>
              <w:right w:val="single" w:sz="6" w:space="0" w:color="auto"/>
            </w:tcBorders>
          </w:tcPr>
          <w:p w:rsidR="00C0039C" w:rsidRDefault="00C0039C" w:rsidP="009A5207">
            <w:r>
              <w:t>ОАО "Сахалинское морское пароходство"</w:t>
            </w:r>
          </w:p>
        </w:tc>
        <w:tc>
          <w:tcPr>
            <w:tcW w:w="2680" w:type="dxa"/>
            <w:tcBorders>
              <w:top w:val="single" w:sz="6" w:space="0" w:color="auto"/>
              <w:left w:val="single" w:sz="6" w:space="0" w:color="auto"/>
              <w:bottom w:val="double" w:sz="6" w:space="0" w:color="auto"/>
              <w:right w:val="double" w:sz="6" w:space="0" w:color="auto"/>
            </w:tcBorders>
          </w:tcPr>
          <w:p w:rsidR="00C0039C" w:rsidRDefault="00C0039C" w:rsidP="009A5207">
            <w:r>
              <w:t>Заместитель генерального директора по эксплуатации флота</w:t>
            </w:r>
          </w:p>
        </w:tc>
      </w:tr>
    </w:tbl>
    <w:p w:rsidR="00C0039C" w:rsidRPr="000B722E" w:rsidRDefault="00C0039C" w:rsidP="00C0039C">
      <w:pPr>
        <w:adjustRightInd w:val="0"/>
        <w:spacing w:before="220"/>
        <w:jc w:val="both"/>
        <w:rPr>
          <w:rStyle w:val="Subst"/>
          <w:b w:val="0"/>
          <w:i w:val="0"/>
          <w:iCs/>
        </w:rPr>
      </w:pPr>
      <w:r w:rsidRPr="000B722E">
        <w:rPr>
          <w:rStyle w:val="Subst"/>
          <w:bCs/>
          <w:i w:val="0"/>
          <w:iCs/>
        </w:rPr>
        <w:t>Доли участия в уставном капитале эмитента/обыкновенных акций не имеет</w:t>
      </w:r>
      <w:r w:rsidRPr="000B722E">
        <w:rPr>
          <w:rStyle w:val="Subst"/>
          <w:b w:val="0"/>
          <w:i w:val="0"/>
          <w:iCs/>
        </w:rPr>
        <w:t xml:space="preserve"> </w:t>
      </w:r>
    </w:p>
    <w:p w:rsidR="00C0039C" w:rsidRPr="003C15C3" w:rsidRDefault="00C0039C" w:rsidP="00C0039C">
      <w:pPr>
        <w:adjustRightInd w:val="0"/>
        <w:jc w:val="both"/>
        <w:rPr>
          <w:rStyle w:val="Subst"/>
          <w:b w:val="0"/>
          <w:i w:val="0"/>
          <w:iCs/>
        </w:rPr>
      </w:pPr>
      <w:r>
        <w:rPr>
          <w:rStyle w:val="Subst"/>
          <w:b w:val="0"/>
          <w:i w:val="0"/>
          <w:iCs/>
        </w:rPr>
        <w:t>К</w:t>
      </w:r>
      <w:r w:rsidRPr="003C15C3">
        <w:rPr>
          <w:rStyle w:val="Subst"/>
          <w:b w:val="0"/>
          <w:i w:val="0"/>
          <w:iCs/>
        </w:rPr>
        <w:t>оличество акций эмитента каждой категории (типа), которые могут быть приобретены таким лицом в результате конвертации принадлежащих ему ценных бумаг, конвертируемых в акции</w:t>
      </w:r>
      <w:r>
        <w:rPr>
          <w:rStyle w:val="Subst"/>
          <w:b w:val="0"/>
          <w:i w:val="0"/>
          <w:iCs/>
        </w:rPr>
        <w:t xml:space="preserve">: </w:t>
      </w:r>
      <w:r>
        <w:rPr>
          <w:rStyle w:val="Subst"/>
          <w:i w:val="0"/>
          <w:iCs/>
        </w:rPr>
        <w:t>И</w:t>
      </w:r>
      <w:r w:rsidRPr="000B722E">
        <w:rPr>
          <w:rStyle w:val="Subst"/>
          <w:i w:val="0"/>
          <w:iCs/>
        </w:rPr>
        <w:t>нформация не приводится, в связи с тем, что эмитент не осуществлял выпуск ценных бумаг, конвертируемых в акции</w:t>
      </w:r>
    </w:p>
    <w:p w:rsidR="00C0039C" w:rsidRPr="003C15C3" w:rsidRDefault="00C0039C" w:rsidP="00C0039C">
      <w:pPr>
        <w:adjustRightInd w:val="0"/>
        <w:jc w:val="both"/>
        <w:rPr>
          <w:rStyle w:val="Subst"/>
          <w:b w:val="0"/>
          <w:i w:val="0"/>
          <w:iCs/>
        </w:rPr>
      </w:pPr>
      <w:r>
        <w:rPr>
          <w:rStyle w:val="Subst"/>
          <w:b w:val="0"/>
          <w:i w:val="0"/>
          <w:iCs/>
        </w:rPr>
        <w:lastRenderedPageBreak/>
        <w:t>Д</w:t>
      </w:r>
      <w:r w:rsidRPr="003C15C3">
        <w:rPr>
          <w:rStyle w:val="Subst"/>
          <w:b w:val="0"/>
          <w:i w:val="0"/>
          <w:iCs/>
        </w:rPr>
        <w:t>ол</w:t>
      </w:r>
      <w:r>
        <w:rPr>
          <w:rStyle w:val="Subst"/>
          <w:b w:val="0"/>
          <w:i w:val="0"/>
          <w:iCs/>
        </w:rPr>
        <w:t>и</w:t>
      </w:r>
      <w:r w:rsidRPr="003C15C3">
        <w:rPr>
          <w:rStyle w:val="Subst"/>
          <w:b w:val="0"/>
          <w:i w:val="0"/>
          <w:iCs/>
        </w:rPr>
        <w:t xml:space="preserve"> участия лица в уставном капитале подконтрольных эмитенту организаций, имеющих </w:t>
      </w:r>
      <w:r>
        <w:rPr>
          <w:rStyle w:val="Subst"/>
          <w:b w:val="0"/>
          <w:i w:val="0"/>
          <w:iCs/>
        </w:rPr>
        <w:t xml:space="preserve">для него существенное значение: </w:t>
      </w:r>
      <w:r w:rsidRPr="000B722E">
        <w:rPr>
          <w:rStyle w:val="Subst"/>
          <w:bCs/>
          <w:i w:val="0"/>
          <w:iCs/>
        </w:rPr>
        <w:t>Лицо указанных долей не имеет</w:t>
      </w:r>
    </w:p>
    <w:p w:rsidR="00C0039C" w:rsidRPr="003C15C3" w:rsidRDefault="00C0039C" w:rsidP="00C0039C">
      <w:pPr>
        <w:adjustRightInd w:val="0"/>
        <w:jc w:val="both"/>
        <w:rPr>
          <w:rStyle w:val="Subst"/>
          <w:b w:val="0"/>
          <w:i w:val="0"/>
          <w:iCs/>
        </w:rPr>
      </w:pPr>
      <w:r>
        <w:rPr>
          <w:rStyle w:val="Subst"/>
          <w:b w:val="0"/>
          <w:i w:val="0"/>
          <w:iCs/>
        </w:rPr>
        <w:t>С</w:t>
      </w:r>
      <w:r w:rsidRPr="003C15C3">
        <w:rPr>
          <w:rStyle w:val="Subst"/>
          <w:b w:val="0"/>
          <w:i w:val="0"/>
          <w:iCs/>
        </w:rPr>
        <w:t>ведения о совершении лицом в отчетном периоде сделки по приобретению или от</w:t>
      </w:r>
      <w:r>
        <w:rPr>
          <w:rStyle w:val="Subst"/>
          <w:b w:val="0"/>
          <w:i w:val="0"/>
          <w:iCs/>
        </w:rPr>
        <w:t xml:space="preserve">чуждению акций (долей) эмитента: </w:t>
      </w:r>
      <w:r w:rsidRPr="00CA4942">
        <w:rPr>
          <w:rStyle w:val="Subst"/>
          <w:i w:val="0"/>
          <w:iCs/>
        </w:rPr>
        <w:t>Указанных сделок в отчетном периоде не совершалось</w:t>
      </w:r>
      <w:r>
        <w:rPr>
          <w:rStyle w:val="Subst"/>
          <w:b w:val="0"/>
          <w:i w:val="0"/>
          <w:iCs/>
        </w:rPr>
        <w:t xml:space="preserve"> </w:t>
      </w:r>
    </w:p>
    <w:p w:rsidR="00C0039C" w:rsidRPr="003C15C3" w:rsidRDefault="00C0039C" w:rsidP="00C0039C">
      <w:pPr>
        <w:adjustRightInd w:val="0"/>
        <w:jc w:val="both"/>
        <w:rPr>
          <w:rStyle w:val="Subst"/>
          <w:b w:val="0"/>
          <w:i w:val="0"/>
          <w:iCs/>
        </w:rPr>
      </w:pPr>
      <w:proofErr w:type="gramStart"/>
      <w:r>
        <w:rPr>
          <w:rStyle w:val="Subst"/>
          <w:b w:val="0"/>
          <w:i w:val="0"/>
          <w:iCs/>
        </w:rPr>
        <w:t>Х</w:t>
      </w:r>
      <w:r w:rsidRPr="003C15C3">
        <w:rPr>
          <w:rStyle w:val="Subst"/>
          <w:b w:val="0"/>
          <w:i w:val="0"/>
          <w:iCs/>
        </w:rPr>
        <w:t>арактер родственных связей (супруги, родители, дети, усыновители, усыновленные, родные братья и сестры, дедушки, бабушки, внуки) с лицами, входящими в состав органов управления эмитента и (или) органов контроля за финансово-хозяйственной деятельностью эмитента</w:t>
      </w:r>
      <w:r>
        <w:rPr>
          <w:rStyle w:val="Subst"/>
          <w:b w:val="0"/>
          <w:i w:val="0"/>
          <w:iCs/>
        </w:rPr>
        <w:t>:</w:t>
      </w:r>
      <w:proofErr w:type="gramEnd"/>
      <w:r>
        <w:rPr>
          <w:rStyle w:val="Subst"/>
          <w:b w:val="0"/>
          <w:i w:val="0"/>
          <w:iCs/>
        </w:rPr>
        <w:t xml:space="preserve"> </w:t>
      </w:r>
      <w:r w:rsidRPr="00CA4942">
        <w:rPr>
          <w:rStyle w:val="Subst"/>
          <w:i w:val="0"/>
          <w:iCs/>
        </w:rPr>
        <w:t>Указанных родственных связей нет</w:t>
      </w:r>
    </w:p>
    <w:p w:rsidR="00C0039C" w:rsidRPr="00CA4942" w:rsidRDefault="00C0039C" w:rsidP="00C0039C">
      <w:pPr>
        <w:ind w:right="-2"/>
        <w:jc w:val="both"/>
        <w:rPr>
          <w:i/>
        </w:rPr>
      </w:pPr>
      <w:r>
        <w:rPr>
          <w:rStyle w:val="Subst"/>
          <w:b w:val="0"/>
          <w:i w:val="0"/>
          <w:iCs/>
        </w:rPr>
        <w:t>С</w:t>
      </w:r>
      <w:r w:rsidRPr="003C15C3">
        <w:rPr>
          <w:rStyle w:val="Subst"/>
          <w:b w:val="0"/>
          <w:i w:val="0"/>
          <w:iCs/>
        </w:rPr>
        <w:t>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w:t>
      </w:r>
      <w:r>
        <w:rPr>
          <w:rStyle w:val="Subst"/>
          <w:b w:val="0"/>
          <w:i w:val="0"/>
          <w:iCs/>
        </w:rPr>
        <w:t xml:space="preserve">: </w:t>
      </w:r>
      <w:r w:rsidRPr="00CA4942">
        <w:rPr>
          <w:rStyle w:val="Subst"/>
          <w:bCs/>
          <w:i w:val="0"/>
          <w:iCs/>
        </w:rPr>
        <w:t>Лицо к указанным видам ответственности не привлекалось</w:t>
      </w:r>
    </w:p>
    <w:p w:rsidR="00C0039C" w:rsidRDefault="00C0039C" w:rsidP="00C0039C">
      <w:r>
        <w:rPr>
          <w:rStyle w:val="Subst"/>
          <w:b w:val="0"/>
          <w:i w:val="0"/>
          <w:iCs/>
        </w:rPr>
        <w:t>С</w:t>
      </w:r>
      <w:r w:rsidRPr="003C15C3">
        <w:rPr>
          <w:rStyle w:val="Subst"/>
          <w:b w:val="0"/>
          <w:i w:val="0"/>
          <w:iCs/>
        </w:rPr>
        <w:t xml:space="preserve">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w:t>
      </w:r>
      <w:hyperlink r:id="rId19" w:history="1">
        <w:r w:rsidRPr="003C15C3">
          <w:rPr>
            <w:rStyle w:val="Subst"/>
            <w:b w:val="0"/>
            <w:i w:val="0"/>
            <w:iCs/>
          </w:rPr>
          <w:t>статьей 27</w:t>
        </w:r>
      </w:hyperlink>
      <w:r w:rsidRPr="003C15C3">
        <w:rPr>
          <w:rStyle w:val="Subst"/>
          <w:b w:val="0"/>
          <w:i w:val="0"/>
          <w:iCs/>
        </w:rPr>
        <w:t xml:space="preserve"> Федерального закона "О н</w:t>
      </w:r>
      <w:r>
        <w:rPr>
          <w:rStyle w:val="Subst"/>
          <w:b w:val="0"/>
          <w:i w:val="0"/>
          <w:iCs/>
        </w:rPr>
        <w:t>есостоятельности (банкротстве)":</w:t>
      </w:r>
      <w:r w:rsidRPr="00CA4942">
        <w:rPr>
          <w:rStyle w:val="a9"/>
          <w:bCs/>
          <w:iCs/>
        </w:rPr>
        <w:t xml:space="preserve"> </w:t>
      </w:r>
      <w:r w:rsidRPr="00CA4942">
        <w:rPr>
          <w:rStyle w:val="Subst"/>
          <w:bCs/>
          <w:i w:val="0"/>
          <w:iCs/>
        </w:rPr>
        <w:t>Лицо указанных должностей не занимало</w:t>
      </w:r>
    </w:p>
    <w:p w:rsidR="00C0039C" w:rsidRDefault="00C0039C" w:rsidP="00C0039C"/>
    <w:p w:rsidR="00C0039C" w:rsidRPr="003C15C3" w:rsidRDefault="00C0039C" w:rsidP="00C0039C">
      <w:pPr>
        <w:adjustRightInd w:val="0"/>
        <w:jc w:val="both"/>
        <w:rPr>
          <w:rStyle w:val="Subst"/>
          <w:b w:val="0"/>
          <w:i w:val="0"/>
          <w:iCs/>
        </w:rPr>
      </w:pPr>
      <w:r>
        <w:rPr>
          <w:rStyle w:val="Subst"/>
          <w:b w:val="0"/>
          <w:i w:val="0"/>
          <w:iCs/>
        </w:rPr>
        <w:t>Ф</w:t>
      </w:r>
      <w:r w:rsidRPr="003C15C3">
        <w:rPr>
          <w:rStyle w:val="Subst"/>
          <w:b w:val="0"/>
          <w:i w:val="0"/>
          <w:iCs/>
        </w:rPr>
        <w:t>амилия, имя, отчество (последнее при наличии</w:t>
      </w:r>
      <w:r w:rsidRPr="00551898">
        <w:rPr>
          <w:rStyle w:val="Subst"/>
          <w:b w:val="0"/>
          <w:i w:val="0"/>
          <w:iCs/>
        </w:rPr>
        <w:t>):</w:t>
      </w:r>
      <w:r w:rsidRPr="00551898">
        <w:rPr>
          <w:rStyle w:val="a9"/>
          <w:bCs/>
          <w:iCs/>
        </w:rPr>
        <w:t xml:space="preserve"> </w:t>
      </w:r>
      <w:proofErr w:type="spellStart"/>
      <w:r w:rsidRPr="00551898">
        <w:rPr>
          <w:rStyle w:val="Subst"/>
          <w:bCs/>
          <w:i w:val="0"/>
          <w:iCs/>
        </w:rPr>
        <w:t>Лапухов</w:t>
      </w:r>
      <w:proofErr w:type="spellEnd"/>
      <w:r w:rsidRPr="00551898">
        <w:rPr>
          <w:rStyle w:val="Subst"/>
          <w:bCs/>
          <w:i w:val="0"/>
          <w:iCs/>
        </w:rPr>
        <w:t xml:space="preserve"> Сергей Викторович</w:t>
      </w:r>
    </w:p>
    <w:p w:rsidR="00C0039C" w:rsidRDefault="00C0039C" w:rsidP="00C0039C">
      <w:pPr>
        <w:adjustRightInd w:val="0"/>
        <w:jc w:val="both"/>
        <w:rPr>
          <w:rStyle w:val="Subst"/>
          <w:i w:val="0"/>
          <w:iCs/>
        </w:rPr>
      </w:pPr>
      <w:r>
        <w:rPr>
          <w:rStyle w:val="Subst"/>
          <w:b w:val="0"/>
          <w:i w:val="0"/>
          <w:iCs/>
        </w:rPr>
        <w:t>Г</w:t>
      </w:r>
      <w:r w:rsidRPr="003C15C3">
        <w:rPr>
          <w:rStyle w:val="Subst"/>
          <w:b w:val="0"/>
          <w:i w:val="0"/>
          <w:iCs/>
        </w:rPr>
        <w:t>од рождения</w:t>
      </w:r>
      <w:r>
        <w:rPr>
          <w:rStyle w:val="Subst"/>
          <w:b w:val="0"/>
          <w:i w:val="0"/>
          <w:iCs/>
        </w:rPr>
        <w:t xml:space="preserve">: </w:t>
      </w:r>
      <w:r w:rsidRPr="003C15C3">
        <w:rPr>
          <w:rStyle w:val="Subst"/>
          <w:i w:val="0"/>
          <w:iCs/>
        </w:rPr>
        <w:t>19</w:t>
      </w:r>
      <w:r>
        <w:rPr>
          <w:rStyle w:val="Subst"/>
          <w:i w:val="0"/>
          <w:iCs/>
        </w:rPr>
        <w:t>61</w:t>
      </w:r>
    </w:p>
    <w:p w:rsidR="00C0039C" w:rsidRPr="00F44B87" w:rsidRDefault="00C0039C" w:rsidP="00C0039C">
      <w:pPr>
        <w:jc w:val="both"/>
        <w:rPr>
          <w:rStyle w:val="Subst"/>
          <w:bCs/>
          <w:i w:val="0"/>
          <w:iCs/>
        </w:rPr>
      </w:pPr>
      <w:r>
        <w:rPr>
          <w:rStyle w:val="Subst"/>
          <w:b w:val="0"/>
          <w:i w:val="0"/>
          <w:iCs/>
        </w:rPr>
        <w:t>С</w:t>
      </w:r>
      <w:r w:rsidRPr="003C15C3">
        <w:rPr>
          <w:rStyle w:val="Subst"/>
          <w:b w:val="0"/>
          <w:i w:val="0"/>
          <w:iCs/>
        </w:rPr>
        <w:t>ведения об уровне образования, квалификации, специальности</w:t>
      </w:r>
      <w:r>
        <w:rPr>
          <w:rStyle w:val="Subst"/>
          <w:b w:val="0"/>
          <w:i w:val="0"/>
          <w:iCs/>
        </w:rPr>
        <w:t xml:space="preserve">: </w:t>
      </w:r>
      <w:r w:rsidRPr="00F44B87">
        <w:rPr>
          <w:rStyle w:val="Subst"/>
          <w:bCs/>
          <w:i w:val="0"/>
          <w:iCs/>
        </w:rPr>
        <w:t xml:space="preserve">Высшее. Сахалинское мореходное училище, 1982 г., специальность: техник-судоводитель. Морской государственный университет имени адмирала Г.И. </w:t>
      </w:r>
      <w:proofErr w:type="spellStart"/>
      <w:r w:rsidRPr="00F44B87">
        <w:rPr>
          <w:rStyle w:val="Subst"/>
          <w:bCs/>
          <w:i w:val="0"/>
          <w:iCs/>
        </w:rPr>
        <w:t>Невельского</w:t>
      </w:r>
      <w:proofErr w:type="spellEnd"/>
      <w:r w:rsidRPr="00F44B87">
        <w:rPr>
          <w:rStyle w:val="Subst"/>
          <w:bCs/>
          <w:i w:val="0"/>
          <w:iCs/>
        </w:rPr>
        <w:t>, 2012 г., квалификация: инженер по организации и управлению на транспорте. Российская академия народного хозяйства и государственной службы при Президенте РФ, 2017 г., квалификация: мастер делового администрирования.</w:t>
      </w:r>
    </w:p>
    <w:p w:rsidR="00C0039C" w:rsidRDefault="00C0039C" w:rsidP="00C0039C">
      <w:pPr>
        <w:jc w:val="both"/>
        <w:rPr>
          <w:rStyle w:val="Subst"/>
          <w:b w:val="0"/>
          <w:i w:val="0"/>
          <w:iCs/>
        </w:rPr>
      </w:pPr>
      <w:r>
        <w:rPr>
          <w:rStyle w:val="Subst"/>
          <w:b w:val="0"/>
          <w:i w:val="0"/>
          <w:iCs/>
        </w:rPr>
        <w:t>В</w:t>
      </w:r>
      <w:r w:rsidRPr="003C15C3">
        <w:rPr>
          <w:rStyle w:val="Subst"/>
          <w:b w:val="0"/>
          <w:i w:val="0"/>
          <w:iCs/>
        </w:rPr>
        <w:t>се должности, которые лицо занимает или занимало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w:t>
      </w:r>
      <w:r>
        <w:rPr>
          <w:rStyle w:val="Subst"/>
          <w:b w:val="0"/>
          <w:i w:val="0"/>
          <w:iCs/>
        </w:rPr>
        <w:t>о занимало указанные должности):</w:t>
      </w:r>
    </w:p>
    <w:p w:rsidR="00C0039C" w:rsidRDefault="00C0039C" w:rsidP="00C0039C">
      <w:pPr>
        <w:adjustRightInd w:val="0"/>
        <w:jc w:val="both"/>
        <w:rPr>
          <w:rStyle w:val="Subst"/>
          <w:b w:val="0"/>
          <w:i w:val="0"/>
          <w:iCs/>
        </w:rPr>
      </w:pPr>
    </w:p>
    <w:tbl>
      <w:tblPr>
        <w:tblW w:w="0" w:type="auto"/>
        <w:tblLayout w:type="fixed"/>
        <w:tblCellMar>
          <w:left w:w="72" w:type="dxa"/>
          <w:right w:w="72" w:type="dxa"/>
        </w:tblCellMar>
        <w:tblLook w:val="0000"/>
      </w:tblPr>
      <w:tblGrid>
        <w:gridCol w:w="1332"/>
        <w:gridCol w:w="1260"/>
        <w:gridCol w:w="3980"/>
        <w:gridCol w:w="2680"/>
      </w:tblGrid>
      <w:tr w:rsidR="00C0039C" w:rsidTr="009A5207">
        <w:tc>
          <w:tcPr>
            <w:tcW w:w="2592" w:type="dxa"/>
            <w:gridSpan w:val="2"/>
            <w:tcBorders>
              <w:top w:val="double" w:sz="6" w:space="0" w:color="auto"/>
              <w:left w:val="double" w:sz="6" w:space="0" w:color="auto"/>
              <w:bottom w:val="single" w:sz="6" w:space="0" w:color="auto"/>
              <w:right w:val="single" w:sz="6" w:space="0" w:color="auto"/>
            </w:tcBorders>
          </w:tcPr>
          <w:p w:rsidR="00C0039C" w:rsidRDefault="00C0039C" w:rsidP="009A5207">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C0039C" w:rsidRDefault="00C0039C" w:rsidP="009A5207">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C0039C" w:rsidRDefault="00C0039C" w:rsidP="009A5207">
            <w:pPr>
              <w:jc w:val="center"/>
            </w:pPr>
            <w:r>
              <w:t>Должность</w:t>
            </w:r>
          </w:p>
        </w:tc>
      </w:tr>
      <w:tr w:rsidR="00C0039C" w:rsidTr="009A5207">
        <w:tc>
          <w:tcPr>
            <w:tcW w:w="1332" w:type="dxa"/>
            <w:tcBorders>
              <w:top w:val="single" w:sz="6" w:space="0" w:color="auto"/>
              <w:left w:val="double" w:sz="6" w:space="0" w:color="auto"/>
              <w:bottom w:val="single" w:sz="6" w:space="0" w:color="auto"/>
              <w:right w:val="single" w:sz="6" w:space="0" w:color="auto"/>
            </w:tcBorders>
          </w:tcPr>
          <w:p w:rsidR="00C0039C" w:rsidRDefault="00C0039C" w:rsidP="009A5207">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C0039C" w:rsidRDefault="00C0039C" w:rsidP="009A5207">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C0039C" w:rsidRDefault="00C0039C" w:rsidP="009A5207"/>
        </w:tc>
        <w:tc>
          <w:tcPr>
            <w:tcW w:w="2680" w:type="dxa"/>
            <w:tcBorders>
              <w:top w:val="single" w:sz="6" w:space="0" w:color="auto"/>
              <w:left w:val="single" w:sz="6" w:space="0" w:color="auto"/>
              <w:bottom w:val="single" w:sz="6" w:space="0" w:color="auto"/>
              <w:right w:val="double" w:sz="6" w:space="0" w:color="auto"/>
            </w:tcBorders>
          </w:tcPr>
          <w:p w:rsidR="00C0039C" w:rsidRDefault="00C0039C" w:rsidP="009A5207"/>
        </w:tc>
      </w:tr>
      <w:tr w:rsidR="00C0039C" w:rsidTr="009A5207">
        <w:tc>
          <w:tcPr>
            <w:tcW w:w="1332" w:type="dxa"/>
            <w:tcBorders>
              <w:top w:val="single" w:sz="6" w:space="0" w:color="auto"/>
              <w:left w:val="double" w:sz="6" w:space="0" w:color="auto"/>
              <w:bottom w:val="double" w:sz="6" w:space="0" w:color="auto"/>
              <w:right w:val="single" w:sz="6" w:space="0" w:color="auto"/>
            </w:tcBorders>
          </w:tcPr>
          <w:p w:rsidR="00C0039C" w:rsidRPr="00551898" w:rsidRDefault="00C0039C" w:rsidP="009A5207">
            <w:pPr>
              <w:jc w:val="center"/>
            </w:pPr>
            <w:r w:rsidRPr="00551898">
              <w:t>01.10.2013</w:t>
            </w:r>
            <w:r>
              <w:t xml:space="preserve"> г.</w:t>
            </w:r>
          </w:p>
        </w:tc>
        <w:tc>
          <w:tcPr>
            <w:tcW w:w="1260" w:type="dxa"/>
            <w:tcBorders>
              <w:top w:val="single" w:sz="6" w:space="0" w:color="auto"/>
              <w:left w:val="single" w:sz="6" w:space="0" w:color="auto"/>
              <w:bottom w:val="double" w:sz="6" w:space="0" w:color="auto"/>
              <w:right w:val="single" w:sz="6" w:space="0" w:color="auto"/>
            </w:tcBorders>
          </w:tcPr>
          <w:p w:rsidR="00C0039C" w:rsidRPr="00551898" w:rsidRDefault="00C0039C" w:rsidP="009A5207">
            <w:r>
              <w:t>30.06.2022 г.</w:t>
            </w:r>
          </w:p>
        </w:tc>
        <w:tc>
          <w:tcPr>
            <w:tcW w:w="3980" w:type="dxa"/>
            <w:tcBorders>
              <w:top w:val="single" w:sz="6" w:space="0" w:color="auto"/>
              <w:left w:val="single" w:sz="6" w:space="0" w:color="auto"/>
              <w:bottom w:val="double" w:sz="6" w:space="0" w:color="auto"/>
              <w:right w:val="single" w:sz="6" w:space="0" w:color="auto"/>
            </w:tcBorders>
          </w:tcPr>
          <w:p w:rsidR="00C0039C" w:rsidRPr="00551898" w:rsidRDefault="00C0039C" w:rsidP="009A5207">
            <w:r w:rsidRPr="00551898">
              <w:t>ОАО "Сахалинское морское пароходство"</w:t>
            </w:r>
          </w:p>
        </w:tc>
        <w:tc>
          <w:tcPr>
            <w:tcW w:w="2680" w:type="dxa"/>
            <w:tcBorders>
              <w:top w:val="single" w:sz="6" w:space="0" w:color="auto"/>
              <w:left w:val="single" w:sz="6" w:space="0" w:color="auto"/>
              <w:bottom w:val="double" w:sz="6" w:space="0" w:color="auto"/>
              <w:right w:val="double" w:sz="6" w:space="0" w:color="auto"/>
            </w:tcBorders>
          </w:tcPr>
          <w:p w:rsidR="00C0039C" w:rsidRPr="00551898" w:rsidRDefault="00C0039C" w:rsidP="009A5207">
            <w:r w:rsidRPr="00551898">
              <w:t>Заместитель генерального директора по безопасности мореплавания и транспортной безопасности</w:t>
            </w:r>
          </w:p>
        </w:tc>
      </w:tr>
    </w:tbl>
    <w:p w:rsidR="00C0039C" w:rsidRPr="000B722E" w:rsidRDefault="00C0039C" w:rsidP="00C0039C">
      <w:pPr>
        <w:adjustRightInd w:val="0"/>
        <w:spacing w:before="220"/>
        <w:jc w:val="both"/>
        <w:rPr>
          <w:rStyle w:val="Subst"/>
          <w:b w:val="0"/>
          <w:i w:val="0"/>
          <w:iCs/>
        </w:rPr>
      </w:pPr>
      <w:r w:rsidRPr="000B722E">
        <w:rPr>
          <w:rStyle w:val="Subst"/>
          <w:bCs/>
          <w:i w:val="0"/>
          <w:iCs/>
        </w:rPr>
        <w:t>Доли участия в уставном капитале эмитента/обыкновенных акций не имеет</w:t>
      </w:r>
      <w:r w:rsidRPr="000B722E">
        <w:rPr>
          <w:rStyle w:val="Subst"/>
          <w:b w:val="0"/>
          <w:i w:val="0"/>
          <w:iCs/>
        </w:rPr>
        <w:t xml:space="preserve"> </w:t>
      </w:r>
    </w:p>
    <w:p w:rsidR="00C0039C" w:rsidRPr="003C15C3" w:rsidRDefault="00C0039C" w:rsidP="00C0039C">
      <w:pPr>
        <w:adjustRightInd w:val="0"/>
        <w:spacing w:before="220"/>
        <w:jc w:val="both"/>
        <w:rPr>
          <w:rStyle w:val="Subst"/>
          <w:b w:val="0"/>
          <w:i w:val="0"/>
          <w:iCs/>
        </w:rPr>
      </w:pPr>
      <w:r>
        <w:rPr>
          <w:rStyle w:val="Subst"/>
          <w:b w:val="0"/>
          <w:i w:val="0"/>
          <w:iCs/>
        </w:rPr>
        <w:t>К</w:t>
      </w:r>
      <w:r w:rsidRPr="003C15C3">
        <w:rPr>
          <w:rStyle w:val="Subst"/>
          <w:b w:val="0"/>
          <w:i w:val="0"/>
          <w:iCs/>
        </w:rPr>
        <w:t>оличество акций эмитента каждой категории (типа), которые могут быть приобретены таким лицом в результате конвертации принадлежащих ему ценных бумаг, конвертируемых в акции</w:t>
      </w:r>
      <w:r>
        <w:rPr>
          <w:rStyle w:val="Subst"/>
          <w:b w:val="0"/>
          <w:i w:val="0"/>
          <w:iCs/>
        </w:rPr>
        <w:t xml:space="preserve">: </w:t>
      </w:r>
      <w:r>
        <w:rPr>
          <w:rStyle w:val="Subst"/>
          <w:i w:val="0"/>
          <w:iCs/>
        </w:rPr>
        <w:t>И</w:t>
      </w:r>
      <w:r w:rsidRPr="000B722E">
        <w:rPr>
          <w:rStyle w:val="Subst"/>
          <w:i w:val="0"/>
          <w:iCs/>
        </w:rPr>
        <w:t>нформация не приводится, в связи с тем, что эмитент не осуществлял выпуск ценных бумаг, конвертируемых в акции</w:t>
      </w:r>
    </w:p>
    <w:p w:rsidR="00C0039C" w:rsidRPr="003C15C3" w:rsidRDefault="00C0039C" w:rsidP="00C0039C">
      <w:pPr>
        <w:adjustRightInd w:val="0"/>
        <w:jc w:val="both"/>
        <w:rPr>
          <w:rStyle w:val="Subst"/>
          <w:b w:val="0"/>
          <w:i w:val="0"/>
          <w:iCs/>
        </w:rPr>
      </w:pPr>
      <w:r>
        <w:rPr>
          <w:rStyle w:val="Subst"/>
          <w:b w:val="0"/>
          <w:i w:val="0"/>
          <w:iCs/>
        </w:rPr>
        <w:t>Д</w:t>
      </w:r>
      <w:r w:rsidRPr="003C15C3">
        <w:rPr>
          <w:rStyle w:val="Subst"/>
          <w:b w:val="0"/>
          <w:i w:val="0"/>
          <w:iCs/>
        </w:rPr>
        <w:t>ол</w:t>
      </w:r>
      <w:r>
        <w:rPr>
          <w:rStyle w:val="Subst"/>
          <w:b w:val="0"/>
          <w:i w:val="0"/>
          <w:iCs/>
        </w:rPr>
        <w:t>и</w:t>
      </w:r>
      <w:r w:rsidRPr="003C15C3">
        <w:rPr>
          <w:rStyle w:val="Subst"/>
          <w:b w:val="0"/>
          <w:i w:val="0"/>
          <w:iCs/>
        </w:rPr>
        <w:t xml:space="preserve"> участия лица в уставном капитале подконтрольных эмитенту организаций, имеющих </w:t>
      </w:r>
      <w:r>
        <w:rPr>
          <w:rStyle w:val="Subst"/>
          <w:b w:val="0"/>
          <w:i w:val="0"/>
          <w:iCs/>
        </w:rPr>
        <w:t xml:space="preserve">для него существенное значение: </w:t>
      </w:r>
      <w:r w:rsidRPr="000B722E">
        <w:rPr>
          <w:rStyle w:val="Subst"/>
          <w:bCs/>
          <w:i w:val="0"/>
          <w:iCs/>
        </w:rPr>
        <w:t>Лицо указанных долей не имеет</w:t>
      </w:r>
    </w:p>
    <w:p w:rsidR="00C0039C" w:rsidRPr="003C15C3" w:rsidRDefault="00C0039C" w:rsidP="00C0039C">
      <w:pPr>
        <w:adjustRightInd w:val="0"/>
        <w:jc w:val="both"/>
        <w:rPr>
          <w:rStyle w:val="Subst"/>
          <w:b w:val="0"/>
          <w:i w:val="0"/>
          <w:iCs/>
        </w:rPr>
      </w:pPr>
      <w:r>
        <w:rPr>
          <w:rStyle w:val="Subst"/>
          <w:b w:val="0"/>
          <w:i w:val="0"/>
          <w:iCs/>
        </w:rPr>
        <w:t>С</w:t>
      </w:r>
      <w:r w:rsidRPr="003C15C3">
        <w:rPr>
          <w:rStyle w:val="Subst"/>
          <w:b w:val="0"/>
          <w:i w:val="0"/>
          <w:iCs/>
        </w:rPr>
        <w:t>ведения о совершении лицом в отчетном периоде сделки по приобретению или от</w:t>
      </w:r>
      <w:r>
        <w:rPr>
          <w:rStyle w:val="Subst"/>
          <w:b w:val="0"/>
          <w:i w:val="0"/>
          <w:iCs/>
        </w:rPr>
        <w:t xml:space="preserve">чуждению акций (долей) эмитента: </w:t>
      </w:r>
      <w:r w:rsidRPr="00CA4942">
        <w:rPr>
          <w:rStyle w:val="Subst"/>
          <w:i w:val="0"/>
          <w:iCs/>
        </w:rPr>
        <w:t>Указанных сделок в отчетном периоде не совершалось</w:t>
      </w:r>
      <w:r>
        <w:rPr>
          <w:rStyle w:val="Subst"/>
          <w:b w:val="0"/>
          <w:i w:val="0"/>
          <w:iCs/>
        </w:rPr>
        <w:t xml:space="preserve"> </w:t>
      </w:r>
    </w:p>
    <w:p w:rsidR="00C0039C" w:rsidRPr="003C15C3" w:rsidRDefault="00C0039C" w:rsidP="00C0039C">
      <w:pPr>
        <w:adjustRightInd w:val="0"/>
        <w:jc w:val="both"/>
        <w:rPr>
          <w:rStyle w:val="Subst"/>
          <w:b w:val="0"/>
          <w:i w:val="0"/>
          <w:iCs/>
        </w:rPr>
      </w:pPr>
      <w:proofErr w:type="gramStart"/>
      <w:r>
        <w:rPr>
          <w:rStyle w:val="Subst"/>
          <w:b w:val="0"/>
          <w:i w:val="0"/>
          <w:iCs/>
        </w:rPr>
        <w:t>Х</w:t>
      </w:r>
      <w:r w:rsidRPr="003C15C3">
        <w:rPr>
          <w:rStyle w:val="Subst"/>
          <w:b w:val="0"/>
          <w:i w:val="0"/>
          <w:iCs/>
        </w:rPr>
        <w:t>арактер родственных связей (супруги, родители, дети, усыновители, усыновленные, родные братья и сестры, дедушки, бабушки, внуки) с лицами, входящими в состав органов управления эмитента и (или) органов контроля за финансово-хозяйственной деятельностью эмитента</w:t>
      </w:r>
      <w:r>
        <w:rPr>
          <w:rStyle w:val="Subst"/>
          <w:b w:val="0"/>
          <w:i w:val="0"/>
          <w:iCs/>
        </w:rPr>
        <w:t>:</w:t>
      </w:r>
      <w:proofErr w:type="gramEnd"/>
      <w:r>
        <w:rPr>
          <w:rStyle w:val="Subst"/>
          <w:b w:val="0"/>
          <w:i w:val="0"/>
          <w:iCs/>
        </w:rPr>
        <w:t xml:space="preserve"> </w:t>
      </w:r>
      <w:r w:rsidRPr="00CA4942">
        <w:rPr>
          <w:rStyle w:val="Subst"/>
          <w:i w:val="0"/>
          <w:iCs/>
        </w:rPr>
        <w:t>Указанных родственных связей нет</w:t>
      </w:r>
    </w:p>
    <w:p w:rsidR="00C0039C" w:rsidRPr="00CA4942" w:rsidRDefault="00C0039C" w:rsidP="00C0039C">
      <w:pPr>
        <w:ind w:right="-2"/>
        <w:jc w:val="both"/>
        <w:rPr>
          <w:i/>
        </w:rPr>
      </w:pPr>
      <w:r>
        <w:rPr>
          <w:rStyle w:val="Subst"/>
          <w:b w:val="0"/>
          <w:i w:val="0"/>
          <w:iCs/>
        </w:rPr>
        <w:t>С</w:t>
      </w:r>
      <w:r w:rsidRPr="003C15C3">
        <w:rPr>
          <w:rStyle w:val="Subst"/>
          <w:b w:val="0"/>
          <w:i w:val="0"/>
          <w:iCs/>
        </w:rPr>
        <w:t>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w:t>
      </w:r>
      <w:r>
        <w:rPr>
          <w:rStyle w:val="Subst"/>
          <w:b w:val="0"/>
          <w:i w:val="0"/>
          <w:iCs/>
        </w:rPr>
        <w:t xml:space="preserve">: </w:t>
      </w:r>
      <w:r w:rsidRPr="00CA4942">
        <w:rPr>
          <w:rStyle w:val="Subst"/>
          <w:bCs/>
          <w:i w:val="0"/>
          <w:iCs/>
        </w:rPr>
        <w:t>Лицо к указанным видам ответственности не привлекалось</w:t>
      </w:r>
    </w:p>
    <w:p w:rsidR="00C0039C" w:rsidRDefault="00C0039C" w:rsidP="00C0039C">
      <w:pPr>
        <w:jc w:val="both"/>
        <w:rPr>
          <w:rStyle w:val="Subst"/>
          <w:bCs/>
          <w:i w:val="0"/>
          <w:iCs/>
        </w:rPr>
      </w:pPr>
      <w:r>
        <w:rPr>
          <w:rStyle w:val="Subst"/>
          <w:b w:val="0"/>
          <w:i w:val="0"/>
          <w:iCs/>
        </w:rPr>
        <w:t>С</w:t>
      </w:r>
      <w:r w:rsidRPr="003C15C3">
        <w:rPr>
          <w:rStyle w:val="Subst"/>
          <w:b w:val="0"/>
          <w:i w:val="0"/>
          <w:iCs/>
        </w:rPr>
        <w:t xml:space="preserve">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w:t>
      </w:r>
      <w:hyperlink r:id="rId20" w:history="1">
        <w:r w:rsidRPr="003C15C3">
          <w:rPr>
            <w:rStyle w:val="Subst"/>
            <w:b w:val="0"/>
            <w:i w:val="0"/>
            <w:iCs/>
          </w:rPr>
          <w:t>статьей 27</w:t>
        </w:r>
      </w:hyperlink>
      <w:r w:rsidRPr="003C15C3">
        <w:rPr>
          <w:rStyle w:val="Subst"/>
          <w:b w:val="0"/>
          <w:i w:val="0"/>
          <w:iCs/>
        </w:rPr>
        <w:t xml:space="preserve"> Федерального закона "О н</w:t>
      </w:r>
      <w:r>
        <w:rPr>
          <w:rStyle w:val="Subst"/>
          <w:b w:val="0"/>
          <w:i w:val="0"/>
          <w:iCs/>
        </w:rPr>
        <w:t>есостоятельности (банкротстве)":</w:t>
      </w:r>
      <w:r w:rsidRPr="00CA4942">
        <w:rPr>
          <w:rStyle w:val="a9"/>
          <w:bCs/>
          <w:iCs/>
        </w:rPr>
        <w:t xml:space="preserve"> </w:t>
      </w:r>
      <w:r w:rsidRPr="00CA4942">
        <w:rPr>
          <w:rStyle w:val="Subst"/>
          <w:bCs/>
          <w:i w:val="0"/>
          <w:iCs/>
        </w:rPr>
        <w:t>Лицо указанных должностей не занимало</w:t>
      </w:r>
    </w:p>
    <w:p w:rsidR="00C0039C" w:rsidRDefault="00C0039C" w:rsidP="00C0039C">
      <w:pPr>
        <w:rPr>
          <w:rStyle w:val="Subst"/>
          <w:bCs/>
          <w:i w:val="0"/>
          <w:iCs/>
        </w:rPr>
      </w:pPr>
    </w:p>
    <w:p w:rsidR="00C0039C" w:rsidRPr="003C15C3" w:rsidRDefault="00C0039C" w:rsidP="00C0039C">
      <w:pPr>
        <w:adjustRightInd w:val="0"/>
        <w:jc w:val="both"/>
        <w:rPr>
          <w:rStyle w:val="Subst"/>
          <w:b w:val="0"/>
          <w:i w:val="0"/>
          <w:iCs/>
        </w:rPr>
      </w:pPr>
      <w:r>
        <w:rPr>
          <w:rStyle w:val="Subst"/>
          <w:b w:val="0"/>
          <w:i w:val="0"/>
          <w:iCs/>
        </w:rPr>
        <w:t>Ф</w:t>
      </w:r>
      <w:r w:rsidRPr="003C15C3">
        <w:rPr>
          <w:rStyle w:val="Subst"/>
          <w:b w:val="0"/>
          <w:i w:val="0"/>
          <w:iCs/>
        </w:rPr>
        <w:t>амилия, имя, отчество (последнее при наличии)</w:t>
      </w:r>
      <w:r>
        <w:rPr>
          <w:rStyle w:val="Subst"/>
          <w:b w:val="0"/>
          <w:i w:val="0"/>
          <w:iCs/>
        </w:rPr>
        <w:t>:</w:t>
      </w:r>
      <w:r w:rsidRPr="003C15C3">
        <w:rPr>
          <w:rStyle w:val="a9"/>
          <w:bCs/>
          <w:iCs/>
        </w:rPr>
        <w:t xml:space="preserve"> </w:t>
      </w:r>
      <w:proofErr w:type="spellStart"/>
      <w:r>
        <w:rPr>
          <w:rStyle w:val="Subst"/>
          <w:bCs/>
          <w:i w:val="0"/>
          <w:iCs/>
        </w:rPr>
        <w:t>Гриц</w:t>
      </w:r>
      <w:proofErr w:type="spellEnd"/>
      <w:r>
        <w:rPr>
          <w:rStyle w:val="Subst"/>
          <w:bCs/>
          <w:i w:val="0"/>
          <w:iCs/>
        </w:rPr>
        <w:t xml:space="preserve"> Марина Николаевна</w:t>
      </w:r>
    </w:p>
    <w:p w:rsidR="00C0039C" w:rsidRDefault="00C0039C" w:rsidP="00C0039C">
      <w:pPr>
        <w:adjustRightInd w:val="0"/>
        <w:jc w:val="both"/>
        <w:rPr>
          <w:rStyle w:val="Subst"/>
          <w:i w:val="0"/>
          <w:iCs/>
        </w:rPr>
      </w:pPr>
      <w:r>
        <w:rPr>
          <w:rStyle w:val="Subst"/>
          <w:b w:val="0"/>
          <w:i w:val="0"/>
          <w:iCs/>
        </w:rPr>
        <w:t>Г</w:t>
      </w:r>
      <w:r w:rsidRPr="003C15C3">
        <w:rPr>
          <w:rStyle w:val="Subst"/>
          <w:b w:val="0"/>
          <w:i w:val="0"/>
          <w:iCs/>
        </w:rPr>
        <w:t>од рождения</w:t>
      </w:r>
      <w:r>
        <w:rPr>
          <w:rStyle w:val="Subst"/>
          <w:b w:val="0"/>
          <w:i w:val="0"/>
          <w:iCs/>
        </w:rPr>
        <w:t xml:space="preserve">: </w:t>
      </w:r>
      <w:r w:rsidRPr="003C15C3">
        <w:rPr>
          <w:rStyle w:val="Subst"/>
          <w:i w:val="0"/>
          <w:iCs/>
        </w:rPr>
        <w:t>19</w:t>
      </w:r>
      <w:r>
        <w:rPr>
          <w:rStyle w:val="Subst"/>
          <w:i w:val="0"/>
          <w:iCs/>
        </w:rPr>
        <w:t>71</w:t>
      </w:r>
    </w:p>
    <w:p w:rsidR="00C0039C" w:rsidRPr="00F44B87" w:rsidRDefault="00C0039C" w:rsidP="00C0039C">
      <w:pPr>
        <w:jc w:val="both"/>
        <w:rPr>
          <w:rStyle w:val="Subst"/>
          <w:bCs/>
          <w:i w:val="0"/>
          <w:iCs/>
        </w:rPr>
      </w:pPr>
      <w:r>
        <w:rPr>
          <w:rStyle w:val="Subst"/>
          <w:b w:val="0"/>
          <w:i w:val="0"/>
          <w:iCs/>
        </w:rPr>
        <w:t>С</w:t>
      </w:r>
      <w:r w:rsidRPr="003C15C3">
        <w:rPr>
          <w:rStyle w:val="Subst"/>
          <w:b w:val="0"/>
          <w:i w:val="0"/>
          <w:iCs/>
        </w:rPr>
        <w:t>ведения об уровне образования, квалификации, специальности</w:t>
      </w:r>
      <w:r>
        <w:rPr>
          <w:rStyle w:val="Subst"/>
          <w:b w:val="0"/>
          <w:i w:val="0"/>
          <w:iCs/>
        </w:rPr>
        <w:t xml:space="preserve">: </w:t>
      </w:r>
      <w:r w:rsidRPr="00F44B87">
        <w:rPr>
          <w:rStyle w:val="Subst"/>
          <w:bCs/>
          <w:i w:val="0"/>
          <w:iCs/>
        </w:rPr>
        <w:t xml:space="preserve">Высшее. </w:t>
      </w:r>
      <w:r>
        <w:rPr>
          <w:rStyle w:val="Subst"/>
          <w:bCs/>
          <w:i w:val="0"/>
          <w:iCs/>
        </w:rPr>
        <w:t>Одесский институт инженеров морского флота</w:t>
      </w:r>
      <w:r w:rsidRPr="00F44B87">
        <w:rPr>
          <w:rStyle w:val="Subst"/>
          <w:bCs/>
          <w:i w:val="0"/>
          <w:iCs/>
        </w:rPr>
        <w:t xml:space="preserve">, </w:t>
      </w:r>
      <w:r>
        <w:rPr>
          <w:rStyle w:val="Subst"/>
          <w:bCs/>
          <w:i w:val="0"/>
          <w:iCs/>
        </w:rPr>
        <w:t>1993</w:t>
      </w:r>
      <w:r w:rsidRPr="00F44B87">
        <w:rPr>
          <w:rStyle w:val="Subst"/>
          <w:bCs/>
          <w:i w:val="0"/>
          <w:iCs/>
        </w:rPr>
        <w:t xml:space="preserve"> г., специальность </w:t>
      </w:r>
      <w:r>
        <w:rPr>
          <w:rStyle w:val="Subst"/>
          <w:bCs/>
          <w:i w:val="0"/>
          <w:iCs/>
        </w:rPr>
        <w:t>–</w:t>
      </w:r>
      <w:r w:rsidRPr="00F44B87">
        <w:rPr>
          <w:rStyle w:val="Subst"/>
          <w:bCs/>
          <w:i w:val="0"/>
          <w:iCs/>
        </w:rPr>
        <w:t xml:space="preserve"> </w:t>
      </w:r>
      <w:r>
        <w:rPr>
          <w:rStyle w:val="Subst"/>
          <w:bCs/>
          <w:i w:val="0"/>
          <w:iCs/>
        </w:rPr>
        <w:t>бухгалтерский учет, контроль и анализ хозяйственной деятельности</w:t>
      </w:r>
    </w:p>
    <w:p w:rsidR="00C0039C" w:rsidRDefault="00C0039C" w:rsidP="00C0039C">
      <w:pPr>
        <w:jc w:val="both"/>
        <w:rPr>
          <w:rStyle w:val="Subst"/>
          <w:b w:val="0"/>
          <w:i w:val="0"/>
          <w:iCs/>
        </w:rPr>
      </w:pPr>
      <w:r>
        <w:rPr>
          <w:rStyle w:val="Subst"/>
          <w:b w:val="0"/>
          <w:i w:val="0"/>
          <w:iCs/>
        </w:rPr>
        <w:lastRenderedPageBreak/>
        <w:t>В</w:t>
      </w:r>
      <w:r w:rsidRPr="003C15C3">
        <w:rPr>
          <w:rStyle w:val="Subst"/>
          <w:b w:val="0"/>
          <w:i w:val="0"/>
          <w:iCs/>
        </w:rPr>
        <w:t>се должности, которые лицо занимает или занимало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w:t>
      </w:r>
      <w:r>
        <w:rPr>
          <w:rStyle w:val="Subst"/>
          <w:b w:val="0"/>
          <w:i w:val="0"/>
          <w:iCs/>
        </w:rPr>
        <w:t>о занимало указанные должности):</w:t>
      </w:r>
    </w:p>
    <w:p w:rsidR="00C0039C" w:rsidRDefault="00C0039C" w:rsidP="00C0039C">
      <w:pPr>
        <w:jc w:val="both"/>
        <w:rPr>
          <w:rStyle w:val="Subst"/>
          <w:b w:val="0"/>
          <w:i w:val="0"/>
          <w:iCs/>
        </w:rPr>
      </w:pPr>
    </w:p>
    <w:tbl>
      <w:tblPr>
        <w:tblW w:w="0" w:type="auto"/>
        <w:tblLayout w:type="fixed"/>
        <w:tblCellMar>
          <w:left w:w="72" w:type="dxa"/>
          <w:right w:w="72" w:type="dxa"/>
        </w:tblCellMar>
        <w:tblLook w:val="0000"/>
      </w:tblPr>
      <w:tblGrid>
        <w:gridCol w:w="1332"/>
        <w:gridCol w:w="1260"/>
        <w:gridCol w:w="3980"/>
        <w:gridCol w:w="2680"/>
      </w:tblGrid>
      <w:tr w:rsidR="00C0039C" w:rsidTr="009A5207">
        <w:tc>
          <w:tcPr>
            <w:tcW w:w="2592" w:type="dxa"/>
            <w:gridSpan w:val="2"/>
            <w:tcBorders>
              <w:top w:val="double" w:sz="6" w:space="0" w:color="auto"/>
              <w:left w:val="double" w:sz="6" w:space="0" w:color="auto"/>
              <w:bottom w:val="single" w:sz="6" w:space="0" w:color="auto"/>
              <w:right w:val="single" w:sz="6" w:space="0" w:color="auto"/>
            </w:tcBorders>
          </w:tcPr>
          <w:p w:rsidR="00C0039C" w:rsidRDefault="00C0039C" w:rsidP="009A5207">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C0039C" w:rsidRDefault="00C0039C" w:rsidP="009A5207">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C0039C" w:rsidRDefault="00C0039C" w:rsidP="009A5207">
            <w:pPr>
              <w:jc w:val="center"/>
            </w:pPr>
            <w:r>
              <w:t>Должность</w:t>
            </w:r>
          </w:p>
        </w:tc>
      </w:tr>
      <w:tr w:rsidR="00C0039C" w:rsidTr="009A5207">
        <w:tc>
          <w:tcPr>
            <w:tcW w:w="1332" w:type="dxa"/>
            <w:tcBorders>
              <w:top w:val="single" w:sz="6" w:space="0" w:color="auto"/>
              <w:left w:val="double" w:sz="6" w:space="0" w:color="auto"/>
              <w:bottom w:val="single" w:sz="6" w:space="0" w:color="auto"/>
              <w:right w:val="single" w:sz="6" w:space="0" w:color="auto"/>
            </w:tcBorders>
          </w:tcPr>
          <w:p w:rsidR="00C0039C" w:rsidRDefault="00C0039C" w:rsidP="009A5207">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C0039C" w:rsidRDefault="00C0039C" w:rsidP="009A5207">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C0039C" w:rsidRDefault="00C0039C" w:rsidP="009A5207"/>
        </w:tc>
        <w:tc>
          <w:tcPr>
            <w:tcW w:w="2680" w:type="dxa"/>
            <w:tcBorders>
              <w:top w:val="single" w:sz="6" w:space="0" w:color="auto"/>
              <w:left w:val="single" w:sz="6" w:space="0" w:color="auto"/>
              <w:bottom w:val="single" w:sz="6" w:space="0" w:color="auto"/>
              <w:right w:val="double" w:sz="6" w:space="0" w:color="auto"/>
            </w:tcBorders>
          </w:tcPr>
          <w:p w:rsidR="00C0039C" w:rsidRDefault="00C0039C" w:rsidP="009A5207"/>
        </w:tc>
      </w:tr>
      <w:tr w:rsidR="00C0039C" w:rsidTr="009A5207">
        <w:tc>
          <w:tcPr>
            <w:tcW w:w="1332" w:type="dxa"/>
            <w:tcBorders>
              <w:top w:val="single" w:sz="6" w:space="0" w:color="auto"/>
              <w:left w:val="double" w:sz="6" w:space="0" w:color="auto"/>
              <w:bottom w:val="single" w:sz="6" w:space="0" w:color="auto"/>
              <w:right w:val="single" w:sz="6" w:space="0" w:color="auto"/>
            </w:tcBorders>
          </w:tcPr>
          <w:p w:rsidR="00C0039C" w:rsidRDefault="00C0039C" w:rsidP="009A5207">
            <w:r>
              <w:t>29.04.2011</w:t>
            </w:r>
          </w:p>
        </w:tc>
        <w:tc>
          <w:tcPr>
            <w:tcW w:w="1260" w:type="dxa"/>
            <w:tcBorders>
              <w:top w:val="single" w:sz="6" w:space="0" w:color="auto"/>
              <w:left w:val="single" w:sz="6" w:space="0" w:color="auto"/>
              <w:bottom w:val="single" w:sz="6" w:space="0" w:color="auto"/>
              <w:right w:val="single" w:sz="6" w:space="0" w:color="auto"/>
            </w:tcBorders>
          </w:tcPr>
          <w:p w:rsidR="00C0039C" w:rsidRDefault="00C0039C" w:rsidP="009A5207">
            <w:r>
              <w:t>12.09.2021</w:t>
            </w:r>
          </w:p>
        </w:tc>
        <w:tc>
          <w:tcPr>
            <w:tcW w:w="3980" w:type="dxa"/>
            <w:tcBorders>
              <w:top w:val="single" w:sz="6" w:space="0" w:color="auto"/>
              <w:left w:val="single" w:sz="6" w:space="0" w:color="auto"/>
              <w:bottom w:val="single" w:sz="6" w:space="0" w:color="auto"/>
              <w:right w:val="single" w:sz="6" w:space="0" w:color="auto"/>
            </w:tcBorders>
          </w:tcPr>
          <w:p w:rsidR="00C0039C" w:rsidRDefault="00C0039C" w:rsidP="009A5207">
            <w:r>
              <w:t>ОАО "Сахалинское морское пароходство"</w:t>
            </w:r>
          </w:p>
        </w:tc>
        <w:tc>
          <w:tcPr>
            <w:tcW w:w="2680" w:type="dxa"/>
            <w:tcBorders>
              <w:top w:val="single" w:sz="6" w:space="0" w:color="auto"/>
              <w:left w:val="single" w:sz="6" w:space="0" w:color="auto"/>
              <w:bottom w:val="single" w:sz="6" w:space="0" w:color="auto"/>
              <w:right w:val="double" w:sz="6" w:space="0" w:color="auto"/>
            </w:tcBorders>
          </w:tcPr>
          <w:p w:rsidR="00C0039C" w:rsidRDefault="00C0039C" w:rsidP="009A5207">
            <w:r>
              <w:t>Заместитель главного бухгалтера</w:t>
            </w:r>
          </w:p>
        </w:tc>
      </w:tr>
      <w:tr w:rsidR="00C0039C" w:rsidTr="009A5207">
        <w:tc>
          <w:tcPr>
            <w:tcW w:w="1332" w:type="dxa"/>
            <w:tcBorders>
              <w:top w:val="single" w:sz="6" w:space="0" w:color="auto"/>
              <w:left w:val="double" w:sz="6" w:space="0" w:color="auto"/>
              <w:bottom w:val="single" w:sz="6" w:space="0" w:color="auto"/>
              <w:right w:val="single" w:sz="6" w:space="0" w:color="auto"/>
            </w:tcBorders>
          </w:tcPr>
          <w:p w:rsidR="00C0039C" w:rsidRDefault="00C0039C" w:rsidP="009A5207">
            <w:r>
              <w:t>13.09.2021</w:t>
            </w:r>
          </w:p>
        </w:tc>
        <w:tc>
          <w:tcPr>
            <w:tcW w:w="1260" w:type="dxa"/>
            <w:tcBorders>
              <w:top w:val="single" w:sz="6" w:space="0" w:color="auto"/>
              <w:left w:val="single" w:sz="6" w:space="0" w:color="auto"/>
              <w:bottom w:val="single" w:sz="6" w:space="0" w:color="auto"/>
              <w:right w:val="single" w:sz="6" w:space="0" w:color="auto"/>
            </w:tcBorders>
          </w:tcPr>
          <w:p w:rsidR="00C0039C" w:rsidRDefault="00C0039C" w:rsidP="009A5207">
            <w: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C0039C" w:rsidRDefault="00C0039C" w:rsidP="009A5207">
            <w:r>
              <w:t>ОАО "Сахалинское морское пароходство"</w:t>
            </w:r>
          </w:p>
        </w:tc>
        <w:tc>
          <w:tcPr>
            <w:tcW w:w="2680" w:type="dxa"/>
            <w:tcBorders>
              <w:top w:val="single" w:sz="6" w:space="0" w:color="auto"/>
              <w:left w:val="single" w:sz="6" w:space="0" w:color="auto"/>
              <w:bottom w:val="single" w:sz="6" w:space="0" w:color="auto"/>
              <w:right w:val="double" w:sz="6" w:space="0" w:color="auto"/>
            </w:tcBorders>
          </w:tcPr>
          <w:p w:rsidR="00C0039C" w:rsidRDefault="00C0039C" w:rsidP="009A5207">
            <w:r>
              <w:t>Главный бухгалтер</w:t>
            </w:r>
          </w:p>
        </w:tc>
      </w:tr>
    </w:tbl>
    <w:p w:rsidR="00C0039C" w:rsidRPr="000B722E" w:rsidRDefault="00C0039C" w:rsidP="00C0039C">
      <w:pPr>
        <w:adjustRightInd w:val="0"/>
        <w:spacing w:before="220"/>
        <w:jc w:val="both"/>
        <w:rPr>
          <w:rStyle w:val="Subst"/>
          <w:b w:val="0"/>
          <w:i w:val="0"/>
          <w:iCs/>
        </w:rPr>
      </w:pPr>
      <w:r w:rsidRPr="000B722E">
        <w:rPr>
          <w:rStyle w:val="Subst"/>
          <w:bCs/>
          <w:i w:val="0"/>
          <w:iCs/>
        </w:rPr>
        <w:t>Доли участия в уставном капитале эмитента/обыкновенных акций не имеет</w:t>
      </w:r>
      <w:r w:rsidRPr="000B722E">
        <w:rPr>
          <w:rStyle w:val="Subst"/>
          <w:b w:val="0"/>
          <w:i w:val="0"/>
          <w:iCs/>
        </w:rPr>
        <w:t xml:space="preserve"> </w:t>
      </w:r>
    </w:p>
    <w:p w:rsidR="00C0039C" w:rsidRPr="003C15C3" w:rsidRDefault="00C0039C" w:rsidP="00C0039C">
      <w:pPr>
        <w:adjustRightInd w:val="0"/>
        <w:jc w:val="both"/>
        <w:rPr>
          <w:rStyle w:val="Subst"/>
          <w:b w:val="0"/>
          <w:i w:val="0"/>
          <w:iCs/>
        </w:rPr>
      </w:pPr>
      <w:r>
        <w:rPr>
          <w:rStyle w:val="Subst"/>
          <w:b w:val="0"/>
          <w:i w:val="0"/>
          <w:iCs/>
        </w:rPr>
        <w:t>К</w:t>
      </w:r>
      <w:r w:rsidRPr="003C15C3">
        <w:rPr>
          <w:rStyle w:val="Subst"/>
          <w:b w:val="0"/>
          <w:i w:val="0"/>
          <w:iCs/>
        </w:rPr>
        <w:t>оличество акций эмитента каждой категории (типа), которые могут быть приобретены таким лицом в результате конвертации принадлежащих ему ценных бумаг, конвертируемых в акции</w:t>
      </w:r>
      <w:r>
        <w:rPr>
          <w:rStyle w:val="Subst"/>
          <w:b w:val="0"/>
          <w:i w:val="0"/>
          <w:iCs/>
        </w:rPr>
        <w:t xml:space="preserve">: </w:t>
      </w:r>
      <w:r>
        <w:rPr>
          <w:rStyle w:val="Subst"/>
          <w:i w:val="0"/>
          <w:iCs/>
        </w:rPr>
        <w:t>И</w:t>
      </w:r>
      <w:r w:rsidRPr="000B722E">
        <w:rPr>
          <w:rStyle w:val="Subst"/>
          <w:i w:val="0"/>
          <w:iCs/>
        </w:rPr>
        <w:t>нформация не приводится, в связи с тем, что эмитент не осуществлял выпуск ценных бумаг, конвертируемых в акции</w:t>
      </w:r>
    </w:p>
    <w:p w:rsidR="00C0039C" w:rsidRPr="003C15C3" w:rsidRDefault="00C0039C" w:rsidP="00C0039C">
      <w:pPr>
        <w:adjustRightInd w:val="0"/>
        <w:jc w:val="both"/>
        <w:rPr>
          <w:rStyle w:val="Subst"/>
          <w:b w:val="0"/>
          <w:i w:val="0"/>
          <w:iCs/>
        </w:rPr>
      </w:pPr>
      <w:r>
        <w:rPr>
          <w:rStyle w:val="Subst"/>
          <w:b w:val="0"/>
          <w:i w:val="0"/>
          <w:iCs/>
        </w:rPr>
        <w:t>Д</w:t>
      </w:r>
      <w:r w:rsidRPr="003C15C3">
        <w:rPr>
          <w:rStyle w:val="Subst"/>
          <w:b w:val="0"/>
          <w:i w:val="0"/>
          <w:iCs/>
        </w:rPr>
        <w:t>ол</w:t>
      </w:r>
      <w:r>
        <w:rPr>
          <w:rStyle w:val="Subst"/>
          <w:b w:val="0"/>
          <w:i w:val="0"/>
          <w:iCs/>
        </w:rPr>
        <w:t>и</w:t>
      </w:r>
      <w:r w:rsidRPr="003C15C3">
        <w:rPr>
          <w:rStyle w:val="Subst"/>
          <w:b w:val="0"/>
          <w:i w:val="0"/>
          <w:iCs/>
        </w:rPr>
        <w:t xml:space="preserve"> участия лица в уставном капитале подконтрольных эмитенту организаций, имеющих </w:t>
      </w:r>
      <w:r>
        <w:rPr>
          <w:rStyle w:val="Subst"/>
          <w:b w:val="0"/>
          <w:i w:val="0"/>
          <w:iCs/>
        </w:rPr>
        <w:t xml:space="preserve">для него существенное значение: </w:t>
      </w:r>
      <w:r w:rsidRPr="000B722E">
        <w:rPr>
          <w:rStyle w:val="Subst"/>
          <w:bCs/>
          <w:i w:val="0"/>
          <w:iCs/>
        </w:rPr>
        <w:t>Лицо указанных долей не имеет</w:t>
      </w:r>
    </w:p>
    <w:p w:rsidR="00C0039C" w:rsidRPr="003C15C3" w:rsidRDefault="00C0039C" w:rsidP="00C0039C">
      <w:pPr>
        <w:adjustRightInd w:val="0"/>
        <w:jc w:val="both"/>
        <w:rPr>
          <w:rStyle w:val="Subst"/>
          <w:b w:val="0"/>
          <w:i w:val="0"/>
          <w:iCs/>
        </w:rPr>
      </w:pPr>
      <w:r>
        <w:rPr>
          <w:rStyle w:val="Subst"/>
          <w:b w:val="0"/>
          <w:i w:val="0"/>
          <w:iCs/>
        </w:rPr>
        <w:t>С</w:t>
      </w:r>
      <w:r w:rsidRPr="003C15C3">
        <w:rPr>
          <w:rStyle w:val="Subst"/>
          <w:b w:val="0"/>
          <w:i w:val="0"/>
          <w:iCs/>
        </w:rPr>
        <w:t>ведения о совершении лицом в отчетном периоде сделки по приобретению или от</w:t>
      </w:r>
      <w:r>
        <w:rPr>
          <w:rStyle w:val="Subst"/>
          <w:b w:val="0"/>
          <w:i w:val="0"/>
          <w:iCs/>
        </w:rPr>
        <w:t xml:space="preserve">чуждению акций (долей) эмитента: </w:t>
      </w:r>
      <w:r w:rsidRPr="00CA4942">
        <w:rPr>
          <w:rStyle w:val="Subst"/>
          <w:i w:val="0"/>
          <w:iCs/>
        </w:rPr>
        <w:t>Указанных сделок в отчетном периоде не совершалось</w:t>
      </w:r>
      <w:r>
        <w:rPr>
          <w:rStyle w:val="Subst"/>
          <w:b w:val="0"/>
          <w:i w:val="0"/>
          <w:iCs/>
        </w:rPr>
        <w:t xml:space="preserve"> </w:t>
      </w:r>
    </w:p>
    <w:p w:rsidR="00C0039C" w:rsidRPr="003C15C3" w:rsidRDefault="00C0039C" w:rsidP="00C0039C">
      <w:pPr>
        <w:adjustRightInd w:val="0"/>
        <w:jc w:val="both"/>
        <w:rPr>
          <w:rStyle w:val="Subst"/>
          <w:b w:val="0"/>
          <w:i w:val="0"/>
          <w:iCs/>
        </w:rPr>
      </w:pPr>
      <w:proofErr w:type="gramStart"/>
      <w:r>
        <w:rPr>
          <w:rStyle w:val="Subst"/>
          <w:b w:val="0"/>
          <w:i w:val="0"/>
          <w:iCs/>
        </w:rPr>
        <w:t>Х</w:t>
      </w:r>
      <w:r w:rsidRPr="003C15C3">
        <w:rPr>
          <w:rStyle w:val="Subst"/>
          <w:b w:val="0"/>
          <w:i w:val="0"/>
          <w:iCs/>
        </w:rPr>
        <w:t>арактер родственных связей (супруги, родители, дети, усыновители, усыновленные, родные братья и сестры, дедушки, бабушки, внуки) с лицами, входящими в состав органов управления эмитента и (или) органов контроля за финансово-хозяйственной деятельностью эмитента</w:t>
      </w:r>
      <w:r>
        <w:rPr>
          <w:rStyle w:val="Subst"/>
          <w:b w:val="0"/>
          <w:i w:val="0"/>
          <w:iCs/>
        </w:rPr>
        <w:t>:</w:t>
      </w:r>
      <w:proofErr w:type="gramEnd"/>
      <w:r>
        <w:rPr>
          <w:rStyle w:val="Subst"/>
          <w:b w:val="0"/>
          <w:i w:val="0"/>
          <w:iCs/>
        </w:rPr>
        <w:t xml:space="preserve"> </w:t>
      </w:r>
      <w:r w:rsidRPr="00CA4942">
        <w:rPr>
          <w:rStyle w:val="Subst"/>
          <w:i w:val="0"/>
          <w:iCs/>
        </w:rPr>
        <w:t>Указанных родственных связей нет</w:t>
      </w:r>
    </w:p>
    <w:p w:rsidR="00C0039C" w:rsidRPr="00CA4942" w:rsidRDefault="00C0039C" w:rsidP="00C0039C">
      <w:pPr>
        <w:ind w:right="-2"/>
        <w:jc w:val="both"/>
        <w:rPr>
          <w:i/>
        </w:rPr>
      </w:pPr>
      <w:r>
        <w:rPr>
          <w:rStyle w:val="Subst"/>
          <w:b w:val="0"/>
          <w:i w:val="0"/>
          <w:iCs/>
        </w:rPr>
        <w:t>С</w:t>
      </w:r>
      <w:r w:rsidRPr="003C15C3">
        <w:rPr>
          <w:rStyle w:val="Subst"/>
          <w:b w:val="0"/>
          <w:i w:val="0"/>
          <w:iCs/>
        </w:rPr>
        <w:t>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w:t>
      </w:r>
      <w:r>
        <w:rPr>
          <w:rStyle w:val="Subst"/>
          <w:b w:val="0"/>
          <w:i w:val="0"/>
          <w:iCs/>
        </w:rPr>
        <w:t xml:space="preserve">: </w:t>
      </w:r>
      <w:r w:rsidRPr="00CA4942">
        <w:rPr>
          <w:rStyle w:val="Subst"/>
          <w:bCs/>
          <w:i w:val="0"/>
          <w:iCs/>
        </w:rPr>
        <w:t>Лицо к указанным видам ответственности не привлекалось</w:t>
      </w:r>
    </w:p>
    <w:p w:rsidR="00C0039C" w:rsidRDefault="00C0039C" w:rsidP="00C0039C">
      <w:pPr>
        <w:rPr>
          <w:rStyle w:val="Subst"/>
          <w:bCs/>
          <w:i w:val="0"/>
          <w:iCs/>
        </w:rPr>
      </w:pPr>
      <w:r>
        <w:rPr>
          <w:rStyle w:val="Subst"/>
          <w:b w:val="0"/>
          <w:i w:val="0"/>
          <w:iCs/>
        </w:rPr>
        <w:t>С</w:t>
      </w:r>
      <w:r w:rsidRPr="003C15C3">
        <w:rPr>
          <w:rStyle w:val="Subst"/>
          <w:b w:val="0"/>
          <w:i w:val="0"/>
          <w:iCs/>
        </w:rPr>
        <w:t xml:space="preserve">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w:t>
      </w:r>
      <w:hyperlink r:id="rId21" w:history="1">
        <w:r w:rsidRPr="003C15C3">
          <w:rPr>
            <w:rStyle w:val="Subst"/>
            <w:b w:val="0"/>
            <w:i w:val="0"/>
            <w:iCs/>
          </w:rPr>
          <w:t>статьей 27</w:t>
        </w:r>
      </w:hyperlink>
      <w:r w:rsidRPr="003C15C3">
        <w:rPr>
          <w:rStyle w:val="Subst"/>
          <w:b w:val="0"/>
          <w:i w:val="0"/>
          <w:iCs/>
        </w:rPr>
        <w:t xml:space="preserve"> Федерального закона "О н</w:t>
      </w:r>
      <w:r>
        <w:rPr>
          <w:rStyle w:val="Subst"/>
          <w:b w:val="0"/>
          <w:i w:val="0"/>
          <w:iCs/>
        </w:rPr>
        <w:t>есостоятельности (банкротстве)":</w:t>
      </w:r>
      <w:r w:rsidRPr="00CA4942">
        <w:rPr>
          <w:rStyle w:val="a9"/>
          <w:bCs/>
          <w:iCs/>
        </w:rPr>
        <w:t xml:space="preserve"> </w:t>
      </w:r>
      <w:r w:rsidRPr="00CA4942">
        <w:rPr>
          <w:rStyle w:val="Subst"/>
          <w:bCs/>
          <w:i w:val="0"/>
          <w:iCs/>
        </w:rPr>
        <w:t>Лицо указанных должностей не занимало</w:t>
      </w:r>
    </w:p>
    <w:p w:rsidR="00C0039C" w:rsidRDefault="00C0039C" w:rsidP="00C0039C">
      <w:pPr>
        <w:rPr>
          <w:rStyle w:val="Subst"/>
          <w:bCs/>
          <w:i w:val="0"/>
          <w:iCs/>
        </w:rPr>
      </w:pPr>
    </w:p>
    <w:p w:rsidR="00C0039C" w:rsidRPr="003C15C3" w:rsidRDefault="00C0039C" w:rsidP="00C0039C">
      <w:pPr>
        <w:adjustRightInd w:val="0"/>
        <w:jc w:val="both"/>
        <w:rPr>
          <w:rStyle w:val="Subst"/>
          <w:b w:val="0"/>
          <w:i w:val="0"/>
          <w:iCs/>
        </w:rPr>
      </w:pPr>
      <w:r>
        <w:rPr>
          <w:rStyle w:val="Subst"/>
          <w:b w:val="0"/>
          <w:i w:val="0"/>
          <w:iCs/>
        </w:rPr>
        <w:t>Ф</w:t>
      </w:r>
      <w:r w:rsidRPr="003C15C3">
        <w:rPr>
          <w:rStyle w:val="Subst"/>
          <w:b w:val="0"/>
          <w:i w:val="0"/>
          <w:iCs/>
        </w:rPr>
        <w:t>амилия, имя, отчество (последнее при наличии)</w:t>
      </w:r>
      <w:r>
        <w:rPr>
          <w:rStyle w:val="Subst"/>
          <w:b w:val="0"/>
          <w:i w:val="0"/>
          <w:iCs/>
        </w:rPr>
        <w:t>:</w:t>
      </w:r>
      <w:r w:rsidRPr="003C15C3">
        <w:rPr>
          <w:rStyle w:val="a9"/>
          <w:bCs/>
          <w:iCs/>
        </w:rPr>
        <w:t xml:space="preserve"> </w:t>
      </w:r>
      <w:proofErr w:type="spellStart"/>
      <w:r w:rsidRPr="00F44B87">
        <w:rPr>
          <w:rStyle w:val="Subst"/>
          <w:bCs/>
          <w:i w:val="0"/>
          <w:iCs/>
        </w:rPr>
        <w:t>Цехмистер</w:t>
      </w:r>
      <w:proofErr w:type="spellEnd"/>
      <w:r w:rsidRPr="00F44B87">
        <w:rPr>
          <w:rStyle w:val="Subst"/>
          <w:bCs/>
          <w:i w:val="0"/>
          <w:iCs/>
        </w:rPr>
        <w:t xml:space="preserve"> Виталий Петрович</w:t>
      </w:r>
    </w:p>
    <w:p w:rsidR="00C0039C" w:rsidRDefault="00C0039C" w:rsidP="00C0039C">
      <w:pPr>
        <w:adjustRightInd w:val="0"/>
        <w:jc w:val="both"/>
        <w:rPr>
          <w:rStyle w:val="Subst"/>
          <w:i w:val="0"/>
          <w:iCs/>
        </w:rPr>
      </w:pPr>
      <w:r>
        <w:rPr>
          <w:rStyle w:val="Subst"/>
          <w:b w:val="0"/>
          <w:i w:val="0"/>
          <w:iCs/>
        </w:rPr>
        <w:t>Г</w:t>
      </w:r>
      <w:r w:rsidRPr="003C15C3">
        <w:rPr>
          <w:rStyle w:val="Subst"/>
          <w:b w:val="0"/>
          <w:i w:val="0"/>
          <w:iCs/>
        </w:rPr>
        <w:t>од рождения</w:t>
      </w:r>
      <w:r>
        <w:rPr>
          <w:rStyle w:val="Subst"/>
          <w:b w:val="0"/>
          <w:i w:val="0"/>
          <w:iCs/>
        </w:rPr>
        <w:t xml:space="preserve">: </w:t>
      </w:r>
      <w:r w:rsidRPr="003C15C3">
        <w:rPr>
          <w:rStyle w:val="Subst"/>
          <w:i w:val="0"/>
          <w:iCs/>
        </w:rPr>
        <w:t>19</w:t>
      </w:r>
      <w:r>
        <w:rPr>
          <w:rStyle w:val="Subst"/>
          <w:i w:val="0"/>
          <w:iCs/>
        </w:rPr>
        <w:t>77</w:t>
      </w:r>
    </w:p>
    <w:p w:rsidR="00C0039C" w:rsidRPr="00F44B87" w:rsidRDefault="00C0039C" w:rsidP="00C0039C">
      <w:pPr>
        <w:jc w:val="both"/>
        <w:rPr>
          <w:rStyle w:val="Subst"/>
          <w:bCs/>
          <w:i w:val="0"/>
          <w:iCs/>
        </w:rPr>
      </w:pPr>
      <w:r>
        <w:rPr>
          <w:rStyle w:val="Subst"/>
          <w:b w:val="0"/>
          <w:i w:val="0"/>
          <w:iCs/>
        </w:rPr>
        <w:t>С</w:t>
      </w:r>
      <w:r w:rsidRPr="003C15C3">
        <w:rPr>
          <w:rStyle w:val="Subst"/>
          <w:b w:val="0"/>
          <w:i w:val="0"/>
          <w:iCs/>
        </w:rPr>
        <w:t>ведения об уровне образования, квалификации, специальности</w:t>
      </w:r>
      <w:r>
        <w:rPr>
          <w:rStyle w:val="Subst"/>
          <w:b w:val="0"/>
          <w:i w:val="0"/>
          <w:iCs/>
        </w:rPr>
        <w:t xml:space="preserve">: </w:t>
      </w:r>
      <w:r w:rsidRPr="00F44B87">
        <w:rPr>
          <w:rStyle w:val="Subst"/>
          <w:bCs/>
          <w:i w:val="0"/>
          <w:iCs/>
        </w:rPr>
        <w:t>Высшее. ГОУ ВПО "Тихоокеанский государственный университет", 2006 г., квалификация - экономист, специальность - экономика и управление на предприятии (в городском хозяйстве)</w:t>
      </w:r>
    </w:p>
    <w:p w:rsidR="00C0039C" w:rsidRDefault="00C0039C" w:rsidP="00C0039C">
      <w:pPr>
        <w:jc w:val="both"/>
        <w:rPr>
          <w:rStyle w:val="Subst"/>
          <w:b w:val="0"/>
          <w:i w:val="0"/>
          <w:iCs/>
        </w:rPr>
      </w:pPr>
      <w:r>
        <w:rPr>
          <w:rStyle w:val="Subst"/>
          <w:b w:val="0"/>
          <w:i w:val="0"/>
          <w:iCs/>
        </w:rPr>
        <w:t>В</w:t>
      </w:r>
      <w:r w:rsidRPr="003C15C3">
        <w:rPr>
          <w:rStyle w:val="Subst"/>
          <w:b w:val="0"/>
          <w:i w:val="0"/>
          <w:iCs/>
        </w:rPr>
        <w:t>се должности, которые лицо занимает или занимало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w:t>
      </w:r>
      <w:r>
        <w:rPr>
          <w:rStyle w:val="Subst"/>
          <w:b w:val="0"/>
          <w:i w:val="0"/>
          <w:iCs/>
        </w:rPr>
        <w:t>о занимало указанные должности):</w:t>
      </w:r>
    </w:p>
    <w:p w:rsidR="00C0039C" w:rsidRDefault="00C0039C" w:rsidP="00C0039C">
      <w:pPr>
        <w:jc w:val="both"/>
        <w:rPr>
          <w:rStyle w:val="Subst"/>
          <w:b w:val="0"/>
          <w:i w:val="0"/>
          <w:iCs/>
        </w:rPr>
      </w:pPr>
    </w:p>
    <w:tbl>
      <w:tblPr>
        <w:tblW w:w="0" w:type="auto"/>
        <w:tblLayout w:type="fixed"/>
        <w:tblCellMar>
          <w:left w:w="72" w:type="dxa"/>
          <w:right w:w="72" w:type="dxa"/>
        </w:tblCellMar>
        <w:tblLook w:val="0000"/>
      </w:tblPr>
      <w:tblGrid>
        <w:gridCol w:w="1332"/>
        <w:gridCol w:w="1260"/>
        <w:gridCol w:w="3980"/>
        <w:gridCol w:w="2680"/>
      </w:tblGrid>
      <w:tr w:rsidR="00C0039C" w:rsidTr="009A5207">
        <w:tc>
          <w:tcPr>
            <w:tcW w:w="2592" w:type="dxa"/>
            <w:gridSpan w:val="2"/>
            <w:tcBorders>
              <w:top w:val="double" w:sz="6" w:space="0" w:color="auto"/>
              <w:left w:val="double" w:sz="6" w:space="0" w:color="auto"/>
              <w:bottom w:val="single" w:sz="6" w:space="0" w:color="auto"/>
              <w:right w:val="single" w:sz="6" w:space="0" w:color="auto"/>
            </w:tcBorders>
          </w:tcPr>
          <w:p w:rsidR="00C0039C" w:rsidRDefault="00C0039C" w:rsidP="009A5207">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C0039C" w:rsidRDefault="00C0039C" w:rsidP="009A5207">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C0039C" w:rsidRDefault="00C0039C" w:rsidP="009A5207">
            <w:pPr>
              <w:jc w:val="center"/>
            </w:pPr>
            <w:r>
              <w:t>Должность</w:t>
            </w:r>
          </w:p>
        </w:tc>
      </w:tr>
      <w:tr w:rsidR="00C0039C" w:rsidTr="009A5207">
        <w:tc>
          <w:tcPr>
            <w:tcW w:w="1332" w:type="dxa"/>
            <w:tcBorders>
              <w:top w:val="single" w:sz="6" w:space="0" w:color="auto"/>
              <w:left w:val="double" w:sz="6" w:space="0" w:color="auto"/>
              <w:bottom w:val="single" w:sz="6" w:space="0" w:color="auto"/>
              <w:right w:val="single" w:sz="6" w:space="0" w:color="auto"/>
            </w:tcBorders>
          </w:tcPr>
          <w:p w:rsidR="00C0039C" w:rsidRDefault="00C0039C" w:rsidP="009A5207">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C0039C" w:rsidRDefault="00C0039C" w:rsidP="009A5207">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C0039C" w:rsidRDefault="00C0039C" w:rsidP="009A5207"/>
        </w:tc>
        <w:tc>
          <w:tcPr>
            <w:tcW w:w="2680" w:type="dxa"/>
            <w:tcBorders>
              <w:top w:val="single" w:sz="6" w:space="0" w:color="auto"/>
              <w:left w:val="single" w:sz="6" w:space="0" w:color="auto"/>
              <w:bottom w:val="single" w:sz="6" w:space="0" w:color="auto"/>
              <w:right w:val="double" w:sz="6" w:space="0" w:color="auto"/>
            </w:tcBorders>
          </w:tcPr>
          <w:p w:rsidR="00C0039C" w:rsidRDefault="00C0039C" w:rsidP="009A5207"/>
        </w:tc>
      </w:tr>
      <w:tr w:rsidR="00C0039C" w:rsidTr="009A5207">
        <w:tc>
          <w:tcPr>
            <w:tcW w:w="1332" w:type="dxa"/>
            <w:tcBorders>
              <w:top w:val="single" w:sz="6" w:space="0" w:color="auto"/>
              <w:left w:val="double" w:sz="6" w:space="0" w:color="auto"/>
              <w:bottom w:val="single" w:sz="6" w:space="0" w:color="auto"/>
              <w:right w:val="single" w:sz="6" w:space="0" w:color="auto"/>
            </w:tcBorders>
          </w:tcPr>
          <w:p w:rsidR="00C0039C" w:rsidRDefault="00C0039C" w:rsidP="009A5207">
            <w:pPr>
              <w:jc w:val="center"/>
            </w:pPr>
            <w:r>
              <w:t>31.05.2014</w:t>
            </w:r>
          </w:p>
        </w:tc>
        <w:tc>
          <w:tcPr>
            <w:tcW w:w="1260" w:type="dxa"/>
            <w:tcBorders>
              <w:top w:val="single" w:sz="6" w:space="0" w:color="auto"/>
              <w:left w:val="single" w:sz="6" w:space="0" w:color="auto"/>
              <w:bottom w:val="single" w:sz="6" w:space="0" w:color="auto"/>
              <w:right w:val="single" w:sz="6" w:space="0" w:color="auto"/>
            </w:tcBorders>
          </w:tcPr>
          <w:p w:rsidR="00C0039C" w:rsidRDefault="00C0039C" w:rsidP="009A5207">
            <w:pPr>
              <w:jc w:val="center"/>
            </w:pPr>
            <w:r>
              <w:t>10.09.2017</w:t>
            </w:r>
          </w:p>
        </w:tc>
        <w:tc>
          <w:tcPr>
            <w:tcW w:w="3980" w:type="dxa"/>
            <w:tcBorders>
              <w:top w:val="single" w:sz="6" w:space="0" w:color="auto"/>
              <w:left w:val="single" w:sz="6" w:space="0" w:color="auto"/>
              <w:bottom w:val="single" w:sz="6" w:space="0" w:color="auto"/>
              <w:right w:val="single" w:sz="6" w:space="0" w:color="auto"/>
            </w:tcBorders>
          </w:tcPr>
          <w:p w:rsidR="00C0039C" w:rsidRDefault="00C0039C" w:rsidP="009A5207">
            <w:r>
              <w:t>ОАО "Сахалинское морское пароходство"</w:t>
            </w:r>
          </w:p>
        </w:tc>
        <w:tc>
          <w:tcPr>
            <w:tcW w:w="2680" w:type="dxa"/>
            <w:tcBorders>
              <w:top w:val="single" w:sz="6" w:space="0" w:color="auto"/>
              <w:left w:val="single" w:sz="6" w:space="0" w:color="auto"/>
              <w:bottom w:val="single" w:sz="6" w:space="0" w:color="auto"/>
              <w:right w:val="double" w:sz="6" w:space="0" w:color="auto"/>
            </w:tcBorders>
          </w:tcPr>
          <w:p w:rsidR="00C0039C" w:rsidRDefault="00C0039C" w:rsidP="009A5207">
            <w:r>
              <w:t>Инспектор по плавсоставу</w:t>
            </w:r>
          </w:p>
        </w:tc>
      </w:tr>
      <w:tr w:rsidR="00C0039C" w:rsidTr="009A5207">
        <w:tc>
          <w:tcPr>
            <w:tcW w:w="1332" w:type="dxa"/>
            <w:tcBorders>
              <w:top w:val="single" w:sz="6" w:space="0" w:color="auto"/>
              <w:left w:val="double" w:sz="6" w:space="0" w:color="auto"/>
              <w:bottom w:val="single" w:sz="6" w:space="0" w:color="auto"/>
              <w:right w:val="single" w:sz="6" w:space="0" w:color="auto"/>
            </w:tcBorders>
          </w:tcPr>
          <w:p w:rsidR="00C0039C" w:rsidRDefault="00C0039C" w:rsidP="009A5207">
            <w:pPr>
              <w:jc w:val="center"/>
            </w:pPr>
            <w:r>
              <w:t>11.09.2017</w:t>
            </w:r>
          </w:p>
        </w:tc>
        <w:tc>
          <w:tcPr>
            <w:tcW w:w="1260" w:type="dxa"/>
            <w:tcBorders>
              <w:top w:val="single" w:sz="6" w:space="0" w:color="auto"/>
              <w:left w:val="single" w:sz="6" w:space="0" w:color="auto"/>
              <w:bottom w:val="single" w:sz="6" w:space="0" w:color="auto"/>
              <w:right w:val="single" w:sz="6" w:space="0" w:color="auto"/>
            </w:tcBorders>
          </w:tcPr>
          <w:p w:rsidR="00C0039C" w:rsidRDefault="00C0039C" w:rsidP="009A5207">
            <w:pPr>
              <w:jc w:val="center"/>
            </w:pPr>
            <w:r>
              <w:t>14.05.2019</w:t>
            </w:r>
          </w:p>
        </w:tc>
        <w:tc>
          <w:tcPr>
            <w:tcW w:w="3980" w:type="dxa"/>
            <w:tcBorders>
              <w:top w:val="single" w:sz="6" w:space="0" w:color="auto"/>
              <w:left w:val="single" w:sz="6" w:space="0" w:color="auto"/>
              <w:bottom w:val="single" w:sz="6" w:space="0" w:color="auto"/>
              <w:right w:val="single" w:sz="6" w:space="0" w:color="auto"/>
            </w:tcBorders>
          </w:tcPr>
          <w:p w:rsidR="00C0039C" w:rsidRDefault="00C0039C" w:rsidP="009A5207">
            <w:r>
              <w:t>ОАО "Сахалинское морское пароходство"</w:t>
            </w:r>
          </w:p>
        </w:tc>
        <w:tc>
          <w:tcPr>
            <w:tcW w:w="2680" w:type="dxa"/>
            <w:tcBorders>
              <w:top w:val="single" w:sz="6" w:space="0" w:color="auto"/>
              <w:left w:val="single" w:sz="6" w:space="0" w:color="auto"/>
              <w:bottom w:val="single" w:sz="6" w:space="0" w:color="auto"/>
              <w:right w:val="double" w:sz="6" w:space="0" w:color="auto"/>
            </w:tcBorders>
          </w:tcPr>
          <w:p w:rsidR="00C0039C" w:rsidRDefault="00C0039C" w:rsidP="009A5207">
            <w:r>
              <w:t>Заместитель управляющего директора управления кадров</w:t>
            </w:r>
          </w:p>
        </w:tc>
      </w:tr>
      <w:tr w:rsidR="00C0039C" w:rsidTr="009A5207">
        <w:tc>
          <w:tcPr>
            <w:tcW w:w="1332" w:type="dxa"/>
            <w:tcBorders>
              <w:top w:val="single" w:sz="6" w:space="0" w:color="auto"/>
              <w:left w:val="double" w:sz="6" w:space="0" w:color="auto"/>
              <w:bottom w:val="double" w:sz="6" w:space="0" w:color="auto"/>
              <w:right w:val="single" w:sz="6" w:space="0" w:color="auto"/>
            </w:tcBorders>
          </w:tcPr>
          <w:p w:rsidR="00C0039C" w:rsidRDefault="00C0039C" w:rsidP="009A5207">
            <w:pPr>
              <w:jc w:val="center"/>
            </w:pPr>
            <w:r>
              <w:t>15.05.2019</w:t>
            </w:r>
          </w:p>
        </w:tc>
        <w:tc>
          <w:tcPr>
            <w:tcW w:w="1260" w:type="dxa"/>
            <w:tcBorders>
              <w:top w:val="single" w:sz="6" w:space="0" w:color="auto"/>
              <w:left w:val="single" w:sz="6" w:space="0" w:color="auto"/>
              <w:bottom w:val="double" w:sz="6" w:space="0" w:color="auto"/>
              <w:right w:val="single" w:sz="6" w:space="0" w:color="auto"/>
            </w:tcBorders>
          </w:tcPr>
          <w:p w:rsidR="00C0039C" w:rsidRDefault="00C0039C" w:rsidP="009A5207">
            <w:r>
              <w:t>настоящее время</w:t>
            </w:r>
          </w:p>
        </w:tc>
        <w:tc>
          <w:tcPr>
            <w:tcW w:w="3980" w:type="dxa"/>
            <w:tcBorders>
              <w:top w:val="single" w:sz="6" w:space="0" w:color="auto"/>
              <w:left w:val="single" w:sz="6" w:space="0" w:color="auto"/>
              <w:bottom w:val="double" w:sz="6" w:space="0" w:color="auto"/>
              <w:right w:val="single" w:sz="6" w:space="0" w:color="auto"/>
            </w:tcBorders>
          </w:tcPr>
          <w:p w:rsidR="00C0039C" w:rsidRDefault="00C0039C" w:rsidP="009A5207">
            <w:r>
              <w:t>ОАО "Сахалинское морское пароходство"</w:t>
            </w:r>
          </w:p>
        </w:tc>
        <w:tc>
          <w:tcPr>
            <w:tcW w:w="2680" w:type="dxa"/>
            <w:tcBorders>
              <w:top w:val="single" w:sz="6" w:space="0" w:color="auto"/>
              <w:left w:val="single" w:sz="6" w:space="0" w:color="auto"/>
              <w:bottom w:val="double" w:sz="6" w:space="0" w:color="auto"/>
              <w:right w:val="double" w:sz="6" w:space="0" w:color="auto"/>
            </w:tcBorders>
          </w:tcPr>
          <w:p w:rsidR="00C0039C" w:rsidRDefault="00C0039C" w:rsidP="009A5207">
            <w:r>
              <w:t xml:space="preserve">Управляющий директор </w:t>
            </w:r>
            <w:r>
              <w:br/>
              <w:t>управления кадров</w:t>
            </w:r>
          </w:p>
        </w:tc>
      </w:tr>
    </w:tbl>
    <w:p w:rsidR="00C0039C" w:rsidRPr="000B722E" w:rsidRDefault="00C0039C" w:rsidP="00C0039C">
      <w:pPr>
        <w:adjustRightInd w:val="0"/>
        <w:spacing w:before="220"/>
        <w:jc w:val="both"/>
        <w:rPr>
          <w:rStyle w:val="Subst"/>
          <w:b w:val="0"/>
          <w:i w:val="0"/>
          <w:iCs/>
        </w:rPr>
      </w:pPr>
      <w:r w:rsidRPr="000B722E">
        <w:rPr>
          <w:rStyle w:val="Subst"/>
          <w:bCs/>
          <w:i w:val="0"/>
          <w:iCs/>
        </w:rPr>
        <w:t>Доли участия в уставном капитале эмитента/обыкновенных акций не имеет</w:t>
      </w:r>
      <w:r w:rsidRPr="000B722E">
        <w:rPr>
          <w:rStyle w:val="Subst"/>
          <w:b w:val="0"/>
          <w:i w:val="0"/>
          <w:iCs/>
        </w:rPr>
        <w:t xml:space="preserve"> </w:t>
      </w:r>
    </w:p>
    <w:p w:rsidR="00C0039C" w:rsidRPr="003C15C3" w:rsidRDefault="00C0039C" w:rsidP="00C0039C">
      <w:pPr>
        <w:adjustRightInd w:val="0"/>
        <w:jc w:val="both"/>
        <w:rPr>
          <w:rStyle w:val="Subst"/>
          <w:b w:val="0"/>
          <w:i w:val="0"/>
          <w:iCs/>
        </w:rPr>
      </w:pPr>
      <w:r>
        <w:rPr>
          <w:rStyle w:val="Subst"/>
          <w:b w:val="0"/>
          <w:i w:val="0"/>
          <w:iCs/>
        </w:rPr>
        <w:t>К</w:t>
      </w:r>
      <w:r w:rsidRPr="003C15C3">
        <w:rPr>
          <w:rStyle w:val="Subst"/>
          <w:b w:val="0"/>
          <w:i w:val="0"/>
          <w:iCs/>
        </w:rPr>
        <w:t>оличество акций эмитента каждой категории (типа), которые могут быть приобретены таким лицом в результате конвертации принадлежащих ему ценных бумаг, конвертируемых в акции</w:t>
      </w:r>
      <w:r>
        <w:rPr>
          <w:rStyle w:val="Subst"/>
          <w:b w:val="0"/>
          <w:i w:val="0"/>
          <w:iCs/>
        </w:rPr>
        <w:t xml:space="preserve">: </w:t>
      </w:r>
      <w:r>
        <w:rPr>
          <w:rStyle w:val="Subst"/>
          <w:i w:val="0"/>
          <w:iCs/>
        </w:rPr>
        <w:t>И</w:t>
      </w:r>
      <w:r w:rsidRPr="000B722E">
        <w:rPr>
          <w:rStyle w:val="Subst"/>
          <w:i w:val="0"/>
          <w:iCs/>
        </w:rPr>
        <w:t>нформация не приводится, в связи с тем, что эмитент не осуществлял выпуск ценных бумаг, конвертируемых в акции</w:t>
      </w:r>
    </w:p>
    <w:p w:rsidR="00C0039C" w:rsidRPr="003C15C3" w:rsidRDefault="00C0039C" w:rsidP="00C0039C">
      <w:pPr>
        <w:adjustRightInd w:val="0"/>
        <w:jc w:val="both"/>
        <w:rPr>
          <w:rStyle w:val="Subst"/>
          <w:b w:val="0"/>
          <w:i w:val="0"/>
          <w:iCs/>
        </w:rPr>
      </w:pPr>
      <w:r>
        <w:rPr>
          <w:rStyle w:val="Subst"/>
          <w:b w:val="0"/>
          <w:i w:val="0"/>
          <w:iCs/>
        </w:rPr>
        <w:t>Д</w:t>
      </w:r>
      <w:r w:rsidRPr="003C15C3">
        <w:rPr>
          <w:rStyle w:val="Subst"/>
          <w:b w:val="0"/>
          <w:i w:val="0"/>
          <w:iCs/>
        </w:rPr>
        <w:t>ол</w:t>
      </w:r>
      <w:r>
        <w:rPr>
          <w:rStyle w:val="Subst"/>
          <w:b w:val="0"/>
          <w:i w:val="0"/>
          <w:iCs/>
        </w:rPr>
        <w:t>и</w:t>
      </w:r>
      <w:r w:rsidRPr="003C15C3">
        <w:rPr>
          <w:rStyle w:val="Subst"/>
          <w:b w:val="0"/>
          <w:i w:val="0"/>
          <w:iCs/>
        </w:rPr>
        <w:t xml:space="preserve"> участия лица в уставном капитале подконтрольных эмитенту организаций, имеющих </w:t>
      </w:r>
      <w:r>
        <w:rPr>
          <w:rStyle w:val="Subst"/>
          <w:b w:val="0"/>
          <w:i w:val="0"/>
          <w:iCs/>
        </w:rPr>
        <w:t xml:space="preserve">для него существенное значение: </w:t>
      </w:r>
      <w:r w:rsidRPr="000B722E">
        <w:rPr>
          <w:rStyle w:val="Subst"/>
          <w:bCs/>
          <w:i w:val="0"/>
          <w:iCs/>
        </w:rPr>
        <w:t>Лицо указанных долей не имеет</w:t>
      </w:r>
    </w:p>
    <w:p w:rsidR="00C0039C" w:rsidRPr="003C15C3" w:rsidRDefault="00C0039C" w:rsidP="00C0039C">
      <w:pPr>
        <w:adjustRightInd w:val="0"/>
        <w:jc w:val="both"/>
        <w:rPr>
          <w:rStyle w:val="Subst"/>
          <w:b w:val="0"/>
          <w:i w:val="0"/>
          <w:iCs/>
        </w:rPr>
      </w:pPr>
      <w:r>
        <w:rPr>
          <w:rStyle w:val="Subst"/>
          <w:b w:val="0"/>
          <w:i w:val="0"/>
          <w:iCs/>
        </w:rPr>
        <w:t>С</w:t>
      </w:r>
      <w:r w:rsidRPr="003C15C3">
        <w:rPr>
          <w:rStyle w:val="Subst"/>
          <w:b w:val="0"/>
          <w:i w:val="0"/>
          <w:iCs/>
        </w:rPr>
        <w:t>ведения о совершении лицом в отчетном периоде сделки по приобретению или от</w:t>
      </w:r>
      <w:r>
        <w:rPr>
          <w:rStyle w:val="Subst"/>
          <w:b w:val="0"/>
          <w:i w:val="0"/>
          <w:iCs/>
        </w:rPr>
        <w:t xml:space="preserve">чуждению акций (долей) эмитента: </w:t>
      </w:r>
      <w:r w:rsidRPr="00CA4942">
        <w:rPr>
          <w:rStyle w:val="Subst"/>
          <w:i w:val="0"/>
          <w:iCs/>
        </w:rPr>
        <w:t>Указанных сделок в отчетном периоде не совершалось</w:t>
      </w:r>
      <w:r>
        <w:rPr>
          <w:rStyle w:val="Subst"/>
          <w:b w:val="0"/>
          <w:i w:val="0"/>
          <w:iCs/>
        </w:rPr>
        <w:t xml:space="preserve"> </w:t>
      </w:r>
    </w:p>
    <w:p w:rsidR="00C0039C" w:rsidRPr="003C15C3" w:rsidRDefault="00C0039C" w:rsidP="00C0039C">
      <w:pPr>
        <w:adjustRightInd w:val="0"/>
        <w:jc w:val="both"/>
        <w:rPr>
          <w:rStyle w:val="Subst"/>
          <w:b w:val="0"/>
          <w:i w:val="0"/>
          <w:iCs/>
        </w:rPr>
      </w:pPr>
      <w:proofErr w:type="gramStart"/>
      <w:r>
        <w:rPr>
          <w:rStyle w:val="Subst"/>
          <w:b w:val="0"/>
          <w:i w:val="0"/>
          <w:iCs/>
        </w:rPr>
        <w:t>Х</w:t>
      </w:r>
      <w:r w:rsidRPr="003C15C3">
        <w:rPr>
          <w:rStyle w:val="Subst"/>
          <w:b w:val="0"/>
          <w:i w:val="0"/>
          <w:iCs/>
        </w:rPr>
        <w:t>арактер родственных связей (супруги, родители, дети, усыновители, усыновленные, родные братья и сестры, дедушки, бабушки, внуки) с лицами, входящими в состав органов управления эмитента и (или) органов контроля за финансово-хозяйственной деятельностью эмитента</w:t>
      </w:r>
      <w:r>
        <w:rPr>
          <w:rStyle w:val="Subst"/>
          <w:b w:val="0"/>
          <w:i w:val="0"/>
          <w:iCs/>
        </w:rPr>
        <w:t>:</w:t>
      </w:r>
      <w:proofErr w:type="gramEnd"/>
      <w:r>
        <w:rPr>
          <w:rStyle w:val="Subst"/>
          <w:b w:val="0"/>
          <w:i w:val="0"/>
          <w:iCs/>
        </w:rPr>
        <w:t xml:space="preserve"> </w:t>
      </w:r>
      <w:r w:rsidRPr="00CA4942">
        <w:rPr>
          <w:rStyle w:val="Subst"/>
          <w:i w:val="0"/>
          <w:iCs/>
        </w:rPr>
        <w:t>Указанных родственных связей нет</w:t>
      </w:r>
    </w:p>
    <w:p w:rsidR="00C0039C" w:rsidRPr="00CA4942" w:rsidRDefault="00C0039C" w:rsidP="00C0039C">
      <w:pPr>
        <w:ind w:right="-2"/>
        <w:jc w:val="both"/>
        <w:rPr>
          <w:i/>
        </w:rPr>
      </w:pPr>
      <w:r>
        <w:rPr>
          <w:rStyle w:val="Subst"/>
          <w:b w:val="0"/>
          <w:i w:val="0"/>
          <w:iCs/>
        </w:rPr>
        <w:lastRenderedPageBreak/>
        <w:t>С</w:t>
      </w:r>
      <w:r w:rsidRPr="003C15C3">
        <w:rPr>
          <w:rStyle w:val="Subst"/>
          <w:b w:val="0"/>
          <w:i w:val="0"/>
          <w:iCs/>
        </w:rPr>
        <w:t>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w:t>
      </w:r>
      <w:r>
        <w:rPr>
          <w:rStyle w:val="Subst"/>
          <w:b w:val="0"/>
          <w:i w:val="0"/>
          <w:iCs/>
        </w:rPr>
        <w:t xml:space="preserve">: </w:t>
      </w:r>
      <w:r w:rsidRPr="00CA4942">
        <w:rPr>
          <w:rStyle w:val="Subst"/>
          <w:bCs/>
          <w:i w:val="0"/>
          <w:iCs/>
        </w:rPr>
        <w:t>Лицо к указанным видам ответственности не привлекалось</w:t>
      </w:r>
    </w:p>
    <w:p w:rsidR="00C0039C" w:rsidRDefault="00C0039C" w:rsidP="00C0039C">
      <w:pPr>
        <w:jc w:val="both"/>
        <w:rPr>
          <w:rStyle w:val="Subst"/>
          <w:bCs/>
          <w:i w:val="0"/>
          <w:iCs/>
        </w:rPr>
      </w:pPr>
      <w:r>
        <w:rPr>
          <w:rStyle w:val="Subst"/>
          <w:b w:val="0"/>
          <w:i w:val="0"/>
          <w:iCs/>
        </w:rPr>
        <w:t>С</w:t>
      </w:r>
      <w:r w:rsidRPr="003C15C3">
        <w:rPr>
          <w:rStyle w:val="Subst"/>
          <w:b w:val="0"/>
          <w:i w:val="0"/>
          <w:iCs/>
        </w:rPr>
        <w:t xml:space="preserve">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w:t>
      </w:r>
      <w:hyperlink r:id="rId22" w:history="1">
        <w:r w:rsidRPr="003C15C3">
          <w:rPr>
            <w:rStyle w:val="Subst"/>
            <w:b w:val="0"/>
            <w:i w:val="0"/>
            <w:iCs/>
          </w:rPr>
          <w:t>статьей 27</w:t>
        </w:r>
      </w:hyperlink>
      <w:r w:rsidRPr="003C15C3">
        <w:rPr>
          <w:rStyle w:val="Subst"/>
          <w:b w:val="0"/>
          <w:i w:val="0"/>
          <w:iCs/>
        </w:rPr>
        <w:t xml:space="preserve"> Федерального закона "О н</w:t>
      </w:r>
      <w:r>
        <w:rPr>
          <w:rStyle w:val="Subst"/>
          <w:b w:val="0"/>
          <w:i w:val="0"/>
          <w:iCs/>
        </w:rPr>
        <w:t>есостоятельности (банкротстве)":</w:t>
      </w:r>
      <w:r w:rsidRPr="00CA4942">
        <w:rPr>
          <w:rStyle w:val="a9"/>
          <w:bCs/>
          <w:iCs/>
        </w:rPr>
        <w:t xml:space="preserve"> </w:t>
      </w:r>
      <w:r w:rsidRPr="00CA4942">
        <w:rPr>
          <w:rStyle w:val="Subst"/>
          <w:bCs/>
          <w:i w:val="0"/>
          <w:iCs/>
        </w:rPr>
        <w:t>Лицо указанных должностей не занимало</w:t>
      </w:r>
    </w:p>
    <w:p w:rsidR="00C0039C" w:rsidRDefault="00C0039C" w:rsidP="00C0039C">
      <w:pPr>
        <w:rPr>
          <w:rStyle w:val="Subst"/>
          <w:bCs/>
          <w:i w:val="0"/>
          <w:iCs/>
        </w:rPr>
      </w:pPr>
    </w:p>
    <w:p w:rsidR="00C0039C" w:rsidRPr="003C15C3" w:rsidRDefault="00C0039C" w:rsidP="00C0039C">
      <w:pPr>
        <w:adjustRightInd w:val="0"/>
        <w:jc w:val="both"/>
        <w:rPr>
          <w:rStyle w:val="Subst"/>
          <w:b w:val="0"/>
          <w:i w:val="0"/>
          <w:iCs/>
        </w:rPr>
      </w:pPr>
      <w:r>
        <w:rPr>
          <w:rStyle w:val="Subst"/>
          <w:b w:val="0"/>
          <w:i w:val="0"/>
          <w:iCs/>
        </w:rPr>
        <w:t>Ф</w:t>
      </w:r>
      <w:r w:rsidRPr="003C15C3">
        <w:rPr>
          <w:rStyle w:val="Subst"/>
          <w:b w:val="0"/>
          <w:i w:val="0"/>
          <w:iCs/>
        </w:rPr>
        <w:t>амилия, имя, отчество (последнее при наличии)</w:t>
      </w:r>
      <w:r>
        <w:rPr>
          <w:rStyle w:val="Subst"/>
          <w:b w:val="0"/>
          <w:i w:val="0"/>
          <w:iCs/>
        </w:rPr>
        <w:t>:</w:t>
      </w:r>
      <w:r w:rsidRPr="003C15C3">
        <w:rPr>
          <w:rStyle w:val="a9"/>
          <w:bCs/>
          <w:iCs/>
        </w:rPr>
        <w:t xml:space="preserve"> </w:t>
      </w:r>
      <w:r w:rsidRPr="00F44B87">
        <w:rPr>
          <w:rStyle w:val="Subst"/>
          <w:bCs/>
          <w:i w:val="0"/>
          <w:iCs/>
        </w:rPr>
        <w:t>Савельев Андрей Геннадьевич</w:t>
      </w:r>
    </w:p>
    <w:p w:rsidR="00C0039C" w:rsidRDefault="00C0039C" w:rsidP="00C0039C">
      <w:pPr>
        <w:adjustRightInd w:val="0"/>
        <w:jc w:val="both"/>
        <w:rPr>
          <w:rStyle w:val="Subst"/>
          <w:i w:val="0"/>
          <w:iCs/>
        </w:rPr>
      </w:pPr>
      <w:r>
        <w:rPr>
          <w:rStyle w:val="Subst"/>
          <w:b w:val="0"/>
          <w:i w:val="0"/>
          <w:iCs/>
        </w:rPr>
        <w:t>Г</w:t>
      </w:r>
      <w:r w:rsidRPr="003C15C3">
        <w:rPr>
          <w:rStyle w:val="Subst"/>
          <w:b w:val="0"/>
          <w:i w:val="0"/>
          <w:iCs/>
        </w:rPr>
        <w:t>од рождения</w:t>
      </w:r>
      <w:r>
        <w:rPr>
          <w:rStyle w:val="Subst"/>
          <w:b w:val="0"/>
          <w:i w:val="0"/>
          <w:iCs/>
        </w:rPr>
        <w:t xml:space="preserve">: </w:t>
      </w:r>
      <w:r w:rsidRPr="003C15C3">
        <w:rPr>
          <w:rStyle w:val="Subst"/>
          <w:i w:val="0"/>
          <w:iCs/>
        </w:rPr>
        <w:t>19</w:t>
      </w:r>
      <w:r>
        <w:rPr>
          <w:rStyle w:val="Subst"/>
          <w:i w:val="0"/>
          <w:iCs/>
        </w:rPr>
        <w:t>79</w:t>
      </w:r>
    </w:p>
    <w:p w:rsidR="00C0039C" w:rsidRPr="00F44B87" w:rsidRDefault="00C0039C" w:rsidP="00C0039C">
      <w:pPr>
        <w:jc w:val="both"/>
        <w:rPr>
          <w:rStyle w:val="Subst"/>
          <w:bCs/>
          <w:i w:val="0"/>
          <w:iCs/>
        </w:rPr>
      </w:pPr>
      <w:r>
        <w:rPr>
          <w:rStyle w:val="Subst"/>
          <w:b w:val="0"/>
          <w:i w:val="0"/>
          <w:iCs/>
        </w:rPr>
        <w:t>С</w:t>
      </w:r>
      <w:r w:rsidRPr="003C15C3">
        <w:rPr>
          <w:rStyle w:val="Subst"/>
          <w:b w:val="0"/>
          <w:i w:val="0"/>
          <w:iCs/>
        </w:rPr>
        <w:t>ведения об уровне образования, квалификации, специальности</w:t>
      </w:r>
      <w:r>
        <w:rPr>
          <w:rStyle w:val="Subst"/>
          <w:b w:val="0"/>
          <w:i w:val="0"/>
          <w:iCs/>
        </w:rPr>
        <w:t xml:space="preserve">: </w:t>
      </w:r>
      <w:r w:rsidRPr="00F44B87">
        <w:rPr>
          <w:rStyle w:val="Subst"/>
          <w:bCs/>
          <w:i w:val="0"/>
          <w:iCs/>
        </w:rPr>
        <w:t>Высшее. ГАОУ ВПО "Современная гуманитарная академия", 2012 г., степень бакалавра юриспруденции, по направлению - юриспруденция</w:t>
      </w:r>
    </w:p>
    <w:p w:rsidR="00C0039C" w:rsidRDefault="00C0039C" w:rsidP="00C0039C">
      <w:pPr>
        <w:jc w:val="both"/>
        <w:rPr>
          <w:rStyle w:val="Subst"/>
          <w:b w:val="0"/>
          <w:i w:val="0"/>
          <w:iCs/>
        </w:rPr>
      </w:pPr>
      <w:r>
        <w:rPr>
          <w:rStyle w:val="Subst"/>
          <w:b w:val="0"/>
          <w:i w:val="0"/>
          <w:iCs/>
        </w:rPr>
        <w:t>В</w:t>
      </w:r>
      <w:r w:rsidRPr="003C15C3">
        <w:rPr>
          <w:rStyle w:val="Subst"/>
          <w:b w:val="0"/>
          <w:i w:val="0"/>
          <w:iCs/>
        </w:rPr>
        <w:t>се должности, которые лицо занимает или занимало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w:t>
      </w:r>
      <w:r>
        <w:rPr>
          <w:rStyle w:val="Subst"/>
          <w:b w:val="0"/>
          <w:i w:val="0"/>
          <w:iCs/>
        </w:rPr>
        <w:t>о занимало указанные должности):</w:t>
      </w:r>
    </w:p>
    <w:p w:rsidR="00C0039C" w:rsidRDefault="00C0039C" w:rsidP="00C0039C">
      <w:pPr>
        <w:jc w:val="both"/>
        <w:rPr>
          <w:rStyle w:val="Subst"/>
          <w:b w:val="0"/>
          <w:i w:val="0"/>
          <w:iCs/>
        </w:rPr>
      </w:pPr>
    </w:p>
    <w:tbl>
      <w:tblPr>
        <w:tblW w:w="0" w:type="auto"/>
        <w:tblLayout w:type="fixed"/>
        <w:tblCellMar>
          <w:left w:w="72" w:type="dxa"/>
          <w:right w:w="72" w:type="dxa"/>
        </w:tblCellMar>
        <w:tblLook w:val="0000"/>
      </w:tblPr>
      <w:tblGrid>
        <w:gridCol w:w="1332"/>
        <w:gridCol w:w="1260"/>
        <w:gridCol w:w="3980"/>
        <w:gridCol w:w="2680"/>
      </w:tblGrid>
      <w:tr w:rsidR="00C0039C" w:rsidTr="009A5207">
        <w:tc>
          <w:tcPr>
            <w:tcW w:w="2592" w:type="dxa"/>
            <w:gridSpan w:val="2"/>
            <w:tcBorders>
              <w:top w:val="double" w:sz="6" w:space="0" w:color="auto"/>
              <w:left w:val="double" w:sz="6" w:space="0" w:color="auto"/>
              <w:bottom w:val="single" w:sz="6" w:space="0" w:color="auto"/>
              <w:right w:val="single" w:sz="6" w:space="0" w:color="auto"/>
            </w:tcBorders>
          </w:tcPr>
          <w:p w:rsidR="00C0039C" w:rsidRDefault="00C0039C" w:rsidP="009A5207">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C0039C" w:rsidRDefault="00C0039C" w:rsidP="009A5207">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C0039C" w:rsidRDefault="00C0039C" w:rsidP="009A5207">
            <w:pPr>
              <w:jc w:val="center"/>
            </w:pPr>
            <w:r>
              <w:t>Должность</w:t>
            </w:r>
          </w:p>
        </w:tc>
      </w:tr>
      <w:tr w:rsidR="00C0039C" w:rsidTr="009A5207">
        <w:tc>
          <w:tcPr>
            <w:tcW w:w="1332" w:type="dxa"/>
            <w:tcBorders>
              <w:top w:val="single" w:sz="6" w:space="0" w:color="auto"/>
              <w:left w:val="double" w:sz="6" w:space="0" w:color="auto"/>
              <w:bottom w:val="single" w:sz="6" w:space="0" w:color="auto"/>
              <w:right w:val="single" w:sz="6" w:space="0" w:color="auto"/>
            </w:tcBorders>
          </w:tcPr>
          <w:p w:rsidR="00C0039C" w:rsidRDefault="00C0039C" w:rsidP="009A5207">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C0039C" w:rsidRDefault="00C0039C" w:rsidP="009A5207">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C0039C" w:rsidRDefault="00C0039C" w:rsidP="009A5207"/>
        </w:tc>
        <w:tc>
          <w:tcPr>
            <w:tcW w:w="2680" w:type="dxa"/>
            <w:tcBorders>
              <w:top w:val="single" w:sz="6" w:space="0" w:color="auto"/>
              <w:left w:val="single" w:sz="6" w:space="0" w:color="auto"/>
              <w:bottom w:val="single" w:sz="6" w:space="0" w:color="auto"/>
              <w:right w:val="double" w:sz="6" w:space="0" w:color="auto"/>
            </w:tcBorders>
          </w:tcPr>
          <w:p w:rsidR="00C0039C" w:rsidRDefault="00C0039C" w:rsidP="009A5207"/>
        </w:tc>
      </w:tr>
      <w:tr w:rsidR="00C0039C" w:rsidTr="009A5207">
        <w:tc>
          <w:tcPr>
            <w:tcW w:w="1332" w:type="dxa"/>
            <w:tcBorders>
              <w:top w:val="single" w:sz="6" w:space="0" w:color="auto"/>
              <w:left w:val="double" w:sz="6" w:space="0" w:color="auto"/>
              <w:bottom w:val="single" w:sz="6" w:space="0" w:color="auto"/>
              <w:right w:val="single" w:sz="6" w:space="0" w:color="auto"/>
            </w:tcBorders>
          </w:tcPr>
          <w:p w:rsidR="00C0039C" w:rsidRDefault="00C0039C" w:rsidP="009A5207">
            <w:r>
              <w:t>21.04.2014</w:t>
            </w:r>
          </w:p>
        </w:tc>
        <w:tc>
          <w:tcPr>
            <w:tcW w:w="1260" w:type="dxa"/>
            <w:tcBorders>
              <w:top w:val="single" w:sz="6" w:space="0" w:color="auto"/>
              <w:left w:val="single" w:sz="6" w:space="0" w:color="auto"/>
              <w:bottom w:val="single" w:sz="6" w:space="0" w:color="auto"/>
              <w:right w:val="single" w:sz="6" w:space="0" w:color="auto"/>
            </w:tcBorders>
          </w:tcPr>
          <w:p w:rsidR="00C0039C" w:rsidRDefault="00C0039C" w:rsidP="009A5207">
            <w:r>
              <w:t>16.12.2018</w:t>
            </w:r>
          </w:p>
        </w:tc>
        <w:tc>
          <w:tcPr>
            <w:tcW w:w="3980" w:type="dxa"/>
            <w:tcBorders>
              <w:top w:val="single" w:sz="6" w:space="0" w:color="auto"/>
              <w:left w:val="single" w:sz="6" w:space="0" w:color="auto"/>
              <w:bottom w:val="single" w:sz="6" w:space="0" w:color="auto"/>
              <w:right w:val="single" w:sz="6" w:space="0" w:color="auto"/>
            </w:tcBorders>
          </w:tcPr>
          <w:p w:rsidR="00C0039C" w:rsidRDefault="00C0039C" w:rsidP="009A5207">
            <w:r>
              <w:t>ОАО "Сахалинское морское пароходство"</w:t>
            </w:r>
          </w:p>
        </w:tc>
        <w:tc>
          <w:tcPr>
            <w:tcW w:w="2680" w:type="dxa"/>
            <w:tcBorders>
              <w:top w:val="single" w:sz="6" w:space="0" w:color="auto"/>
              <w:left w:val="single" w:sz="6" w:space="0" w:color="auto"/>
              <w:bottom w:val="single" w:sz="6" w:space="0" w:color="auto"/>
              <w:right w:val="double" w:sz="6" w:space="0" w:color="auto"/>
            </w:tcBorders>
          </w:tcPr>
          <w:p w:rsidR="00C0039C" w:rsidRDefault="00C0039C" w:rsidP="009A5207">
            <w:r>
              <w:t>Начальник отдела собственности</w:t>
            </w:r>
          </w:p>
        </w:tc>
      </w:tr>
      <w:tr w:rsidR="00C0039C" w:rsidTr="009A5207">
        <w:tc>
          <w:tcPr>
            <w:tcW w:w="1332" w:type="dxa"/>
            <w:tcBorders>
              <w:top w:val="single" w:sz="6" w:space="0" w:color="auto"/>
              <w:left w:val="double" w:sz="6" w:space="0" w:color="auto"/>
              <w:bottom w:val="double" w:sz="6" w:space="0" w:color="auto"/>
              <w:right w:val="single" w:sz="6" w:space="0" w:color="auto"/>
            </w:tcBorders>
          </w:tcPr>
          <w:p w:rsidR="00C0039C" w:rsidRDefault="00C0039C" w:rsidP="009A5207">
            <w:r>
              <w:t>17.12.2018</w:t>
            </w:r>
          </w:p>
        </w:tc>
        <w:tc>
          <w:tcPr>
            <w:tcW w:w="1260" w:type="dxa"/>
            <w:tcBorders>
              <w:top w:val="single" w:sz="6" w:space="0" w:color="auto"/>
              <w:left w:val="single" w:sz="6" w:space="0" w:color="auto"/>
              <w:bottom w:val="double" w:sz="6" w:space="0" w:color="auto"/>
              <w:right w:val="single" w:sz="6" w:space="0" w:color="auto"/>
            </w:tcBorders>
          </w:tcPr>
          <w:p w:rsidR="00C0039C" w:rsidRDefault="00C0039C" w:rsidP="009A5207">
            <w:r>
              <w:t>настоящее время</w:t>
            </w:r>
          </w:p>
        </w:tc>
        <w:tc>
          <w:tcPr>
            <w:tcW w:w="3980" w:type="dxa"/>
            <w:tcBorders>
              <w:top w:val="single" w:sz="6" w:space="0" w:color="auto"/>
              <w:left w:val="single" w:sz="6" w:space="0" w:color="auto"/>
              <w:bottom w:val="double" w:sz="6" w:space="0" w:color="auto"/>
              <w:right w:val="single" w:sz="6" w:space="0" w:color="auto"/>
            </w:tcBorders>
          </w:tcPr>
          <w:p w:rsidR="00C0039C" w:rsidRDefault="00C0039C" w:rsidP="009A5207">
            <w:r>
              <w:t>ОАО "Сахалинское морское пароходство"</w:t>
            </w:r>
          </w:p>
        </w:tc>
        <w:tc>
          <w:tcPr>
            <w:tcW w:w="2680" w:type="dxa"/>
            <w:tcBorders>
              <w:top w:val="single" w:sz="6" w:space="0" w:color="auto"/>
              <w:left w:val="single" w:sz="6" w:space="0" w:color="auto"/>
              <w:bottom w:val="double" w:sz="6" w:space="0" w:color="auto"/>
              <w:right w:val="double" w:sz="6" w:space="0" w:color="auto"/>
            </w:tcBorders>
          </w:tcPr>
          <w:p w:rsidR="00C0039C" w:rsidRDefault="00C0039C" w:rsidP="009A5207">
            <w:r>
              <w:t xml:space="preserve">Управляющий директор </w:t>
            </w:r>
            <w:r>
              <w:br/>
              <w:t>по собственности</w:t>
            </w:r>
          </w:p>
        </w:tc>
      </w:tr>
    </w:tbl>
    <w:p w:rsidR="00C0039C" w:rsidRDefault="00C0039C" w:rsidP="00C0039C">
      <w:pPr>
        <w:adjustRightInd w:val="0"/>
        <w:spacing w:before="220"/>
        <w:jc w:val="both"/>
        <w:rPr>
          <w:rStyle w:val="Subst"/>
          <w:b w:val="0"/>
          <w:i w:val="0"/>
          <w:iCs/>
        </w:rPr>
      </w:pPr>
      <w:r w:rsidRPr="000B722E">
        <w:rPr>
          <w:rStyle w:val="Subst"/>
          <w:bCs/>
          <w:i w:val="0"/>
          <w:iCs/>
        </w:rPr>
        <w:t>Доли участия в уставном капитале эмитента/обыкновенных акций не имеет</w:t>
      </w:r>
      <w:r w:rsidRPr="000B722E">
        <w:rPr>
          <w:rStyle w:val="Subst"/>
          <w:b w:val="0"/>
          <w:i w:val="0"/>
          <w:iCs/>
        </w:rPr>
        <w:t xml:space="preserve"> </w:t>
      </w:r>
    </w:p>
    <w:p w:rsidR="00C0039C" w:rsidRPr="000B722E" w:rsidRDefault="00C0039C" w:rsidP="00C0039C">
      <w:pPr>
        <w:adjustRightInd w:val="0"/>
        <w:jc w:val="both"/>
        <w:rPr>
          <w:rStyle w:val="Subst"/>
          <w:b w:val="0"/>
          <w:i w:val="0"/>
          <w:iCs/>
        </w:rPr>
      </w:pPr>
    </w:p>
    <w:p w:rsidR="00C0039C" w:rsidRPr="003C15C3" w:rsidRDefault="00C0039C" w:rsidP="00C0039C">
      <w:pPr>
        <w:adjustRightInd w:val="0"/>
        <w:jc w:val="both"/>
        <w:rPr>
          <w:rStyle w:val="Subst"/>
          <w:b w:val="0"/>
          <w:i w:val="0"/>
          <w:iCs/>
        </w:rPr>
      </w:pPr>
      <w:r>
        <w:rPr>
          <w:rStyle w:val="Subst"/>
          <w:b w:val="0"/>
          <w:i w:val="0"/>
          <w:iCs/>
        </w:rPr>
        <w:t>К</w:t>
      </w:r>
      <w:r w:rsidRPr="003C15C3">
        <w:rPr>
          <w:rStyle w:val="Subst"/>
          <w:b w:val="0"/>
          <w:i w:val="0"/>
          <w:iCs/>
        </w:rPr>
        <w:t>оличество акций эмитента каждой категории (типа), которые могут быть приобретены таким лицом в результате конвертации принадлежащих ему ценных бумаг, конвертируемых в акции</w:t>
      </w:r>
      <w:r>
        <w:rPr>
          <w:rStyle w:val="Subst"/>
          <w:b w:val="0"/>
          <w:i w:val="0"/>
          <w:iCs/>
        </w:rPr>
        <w:t xml:space="preserve">: </w:t>
      </w:r>
      <w:r>
        <w:rPr>
          <w:rStyle w:val="Subst"/>
          <w:i w:val="0"/>
          <w:iCs/>
        </w:rPr>
        <w:t>И</w:t>
      </w:r>
      <w:r w:rsidRPr="000B722E">
        <w:rPr>
          <w:rStyle w:val="Subst"/>
          <w:i w:val="0"/>
          <w:iCs/>
        </w:rPr>
        <w:t>нформация не приводится, в связи с тем, что эмитент не осуществлял выпуск ценных бумаг, конвертируемых в акции</w:t>
      </w:r>
    </w:p>
    <w:p w:rsidR="00C0039C" w:rsidRPr="003C15C3" w:rsidRDefault="00C0039C" w:rsidP="00C0039C">
      <w:pPr>
        <w:adjustRightInd w:val="0"/>
        <w:jc w:val="both"/>
        <w:rPr>
          <w:rStyle w:val="Subst"/>
          <w:b w:val="0"/>
          <w:i w:val="0"/>
          <w:iCs/>
        </w:rPr>
      </w:pPr>
      <w:r>
        <w:rPr>
          <w:rStyle w:val="Subst"/>
          <w:b w:val="0"/>
          <w:i w:val="0"/>
          <w:iCs/>
        </w:rPr>
        <w:t>Д</w:t>
      </w:r>
      <w:r w:rsidRPr="003C15C3">
        <w:rPr>
          <w:rStyle w:val="Subst"/>
          <w:b w:val="0"/>
          <w:i w:val="0"/>
          <w:iCs/>
        </w:rPr>
        <w:t>ол</w:t>
      </w:r>
      <w:r>
        <w:rPr>
          <w:rStyle w:val="Subst"/>
          <w:b w:val="0"/>
          <w:i w:val="0"/>
          <w:iCs/>
        </w:rPr>
        <w:t>и</w:t>
      </w:r>
      <w:r w:rsidRPr="003C15C3">
        <w:rPr>
          <w:rStyle w:val="Subst"/>
          <w:b w:val="0"/>
          <w:i w:val="0"/>
          <w:iCs/>
        </w:rPr>
        <w:t xml:space="preserve"> участия лица в уставном капитале подконтрольных эмитенту организаций, имеющих </w:t>
      </w:r>
      <w:r>
        <w:rPr>
          <w:rStyle w:val="Subst"/>
          <w:b w:val="0"/>
          <w:i w:val="0"/>
          <w:iCs/>
        </w:rPr>
        <w:t xml:space="preserve">для него существенное значение: </w:t>
      </w:r>
      <w:r w:rsidRPr="000B722E">
        <w:rPr>
          <w:rStyle w:val="Subst"/>
          <w:bCs/>
          <w:i w:val="0"/>
          <w:iCs/>
        </w:rPr>
        <w:t>Лицо указанных долей не имеет</w:t>
      </w:r>
    </w:p>
    <w:p w:rsidR="00C0039C" w:rsidRPr="003C15C3" w:rsidRDefault="00C0039C" w:rsidP="00C0039C">
      <w:pPr>
        <w:adjustRightInd w:val="0"/>
        <w:jc w:val="both"/>
        <w:rPr>
          <w:rStyle w:val="Subst"/>
          <w:b w:val="0"/>
          <w:i w:val="0"/>
          <w:iCs/>
        </w:rPr>
      </w:pPr>
      <w:r>
        <w:rPr>
          <w:rStyle w:val="Subst"/>
          <w:b w:val="0"/>
          <w:i w:val="0"/>
          <w:iCs/>
        </w:rPr>
        <w:t>С</w:t>
      </w:r>
      <w:r w:rsidRPr="003C15C3">
        <w:rPr>
          <w:rStyle w:val="Subst"/>
          <w:b w:val="0"/>
          <w:i w:val="0"/>
          <w:iCs/>
        </w:rPr>
        <w:t>ведения о совершении лицом в отчетном периоде сделки по приобретению или от</w:t>
      </w:r>
      <w:r>
        <w:rPr>
          <w:rStyle w:val="Subst"/>
          <w:b w:val="0"/>
          <w:i w:val="0"/>
          <w:iCs/>
        </w:rPr>
        <w:t xml:space="preserve">чуждению акций (долей) эмитента: </w:t>
      </w:r>
      <w:r w:rsidRPr="00CA4942">
        <w:rPr>
          <w:rStyle w:val="Subst"/>
          <w:i w:val="0"/>
          <w:iCs/>
        </w:rPr>
        <w:t>Указанных сделок в отчетном периоде не совершалось</w:t>
      </w:r>
      <w:r>
        <w:rPr>
          <w:rStyle w:val="Subst"/>
          <w:b w:val="0"/>
          <w:i w:val="0"/>
          <w:iCs/>
        </w:rPr>
        <w:t xml:space="preserve"> </w:t>
      </w:r>
    </w:p>
    <w:p w:rsidR="00C0039C" w:rsidRPr="003C15C3" w:rsidRDefault="00C0039C" w:rsidP="00C0039C">
      <w:pPr>
        <w:adjustRightInd w:val="0"/>
        <w:jc w:val="both"/>
        <w:rPr>
          <w:rStyle w:val="Subst"/>
          <w:b w:val="0"/>
          <w:i w:val="0"/>
          <w:iCs/>
        </w:rPr>
      </w:pPr>
      <w:proofErr w:type="gramStart"/>
      <w:r>
        <w:rPr>
          <w:rStyle w:val="Subst"/>
          <w:b w:val="0"/>
          <w:i w:val="0"/>
          <w:iCs/>
        </w:rPr>
        <w:t>Х</w:t>
      </w:r>
      <w:r w:rsidRPr="003C15C3">
        <w:rPr>
          <w:rStyle w:val="Subst"/>
          <w:b w:val="0"/>
          <w:i w:val="0"/>
          <w:iCs/>
        </w:rPr>
        <w:t>арактер родственных связей (супруги, родители, дети, усыновители, усыновленные, родные братья и сестры, дедушки, бабушки, внуки) с лицами, входящими в состав органов управления эмитента и (или) органов контроля за финансово-хозяйственной деятельностью эмитента</w:t>
      </w:r>
      <w:r>
        <w:rPr>
          <w:rStyle w:val="Subst"/>
          <w:b w:val="0"/>
          <w:i w:val="0"/>
          <w:iCs/>
        </w:rPr>
        <w:t>:</w:t>
      </w:r>
      <w:proofErr w:type="gramEnd"/>
      <w:r>
        <w:rPr>
          <w:rStyle w:val="Subst"/>
          <w:b w:val="0"/>
          <w:i w:val="0"/>
          <w:iCs/>
        </w:rPr>
        <w:t xml:space="preserve"> </w:t>
      </w:r>
      <w:r w:rsidRPr="00CA4942">
        <w:rPr>
          <w:rStyle w:val="Subst"/>
          <w:i w:val="0"/>
          <w:iCs/>
        </w:rPr>
        <w:t>Указанных родственных связей нет</w:t>
      </w:r>
    </w:p>
    <w:p w:rsidR="00C0039C" w:rsidRPr="00CA4942" w:rsidRDefault="00C0039C" w:rsidP="00C0039C">
      <w:pPr>
        <w:ind w:right="-2"/>
        <w:jc w:val="both"/>
        <w:rPr>
          <w:i/>
        </w:rPr>
      </w:pPr>
      <w:r>
        <w:rPr>
          <w:rStyle w:val="Subst"/>
          <w:b w:val="0"/>
          <w:i w:val="0"/>
          <w:iCs/>
        </w:rPr>
        <w:t>С</w:t>
      </w:r>
      <w:r w:rsidRPr="003C15C3">
        <w:rPr>
          <w:rStyle w:val="Subst"/>
          <w:b w:val="0"/>
          <w:i w:val="0"/>
          <w:iCs/>
        </w:rPr>
        <w:t>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w:t>
      </w:r>
      <w:r>
        <w:rPr>
          <w:rStyle w:val="Subst"/>
          <w:b w:val="0"/>
          <w:i w:val="0"/>
          <w:iCs/>
        </w:rPr>
        <w:t xml:space="preserve">: </w:t>
      </w:r>
      <w:r w:rsidRPr="00CA4942">
        <w:rPr>
          <w:rStyle w:val="Subst"/>
          <w:bCs/>
          <w:i w:val="0"/>
          <w:iCs/>
        </w:rPr>
        <w:t>Лицо к указанным видам ответственности не привлекалось</w:t>
      </w:r>
    </w:p>
    <w:p w:rsidR="00C0039C" w:rsidRDefault="00C0039C" w:rsidP="00C0039C">
      <w:pPr>
        <w:jc w:val="both"/>
        <w:rPr>
          <w:rStyle w:val="Subst"/>
          <w:bCs/>
          <w:i w:val="0"/>
          <w:iCs/>
        </w:rPr>
      </w:pPr>
      <w:r>
        <w:rPr>
          <w:rStyle w:val="Subst"/>
          <w:b w:val="0"/>
          <w:i w:val="0"/>
          <w:iCs/>
        </w:rPr>
        <w:t>С</w:t>
      </w:r>
      <w:r w:rsidRPr="003C15C3">
        <w:rPr>
          <w:rStyle w:val="Subst"/>
          <w:b w:val="0"/>
          <w:i w:val="0"/>
          <w:iCs/>
        </w:rPr>
        <w:t xml:space="preserve">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w:t>
      </w:r>
      <w:hyperlink r:id="rId23" w:history="1">
        <w:r w:rsidRPr="003C15C3">
          <w:rPr>
            <w:rStyle w:val="Subst"/>
            <w:b w:val="0"/>
            <w:i w:val="0"/>
            <w:iCs/>
          </w:rPr>
          <w:t>статьей 27</w:t>
        </w:r>
      </w:hyperlink>
      <w:r w:rsidRPr="003C15C3">
        <w:rPr>
          <w:rStyle w:val="Subst"/>
          <w:b w:val="0"/>
          <w:i w:val="0"/>
          <w:iCs/>
        </w:rPr>
        <w:t xml:space="preserve"> Федерального закона "О н</w:t>
      </w:r>
      <w:r>
        <w:rPr>
          <w:rStyle w:val="Subst"/>
          <w:b w:val="0"/>
          <w:i w:val="0"/>
          <w:iCs/>
        </w:rPr>
        <w:t>есостоятельности (банкротстве)":</w:t>
      </w:r>
      <w:r w:rsidRPr="00CA4942">
        <w:rPr>
          <w:rStyle w:val="a9"/>
          <w:bCs/>
          <w:iCs/>
        </w:rPr>
        <w:t xml:space="preserve"> </w:t>
      </w:r>
      <w:r w:rsidRPr="00CA4942">
        <w:rPr>
          <w:rStyle w:val="Subst"/>
          <w:bCs/>
          <w:i w:val="0"/>
          <w:iCs/>
        </w:rPr>
        <w:t>Лицо указанных должностей не занимало</w:t>
      </w:r>
    </w:p>
    <w:p w:rsidR="00C0039C" w:rsidRDefault="00C0039C" w:rsidP="00C0039C">
      <w:pPr>
        <w:rPr>
          <w:rStyle w:val="Subst"/>
          <w:bCs/>
          <w:i w:val="0"/>
          <w:iCs/>
        </w:rPr>
      </w:pPr>
    </w:p>
    <w:p w:rsidR="00C0039C" w:rsidRPr="003C15C3" w:rsidRDefault="00C0039C" w:rsidP="00C0039C">
      <w:pPr>
        <w:adjustRightInd w:val="0"/>
        <w:jc w:val="both"/>
        <w:rPr>
          <w:rStyle w:val="Subst"/>
          <w:b w:val="0"/>
          <w:i w:val="0"/>
          <w:iCs/>
        </w:rPr>
      </w:pPr>
      <w:r>
        <w:rPr>
          <w:rStyle w:val="Subst"/>
          <w:b w:val="0"/>
          <w:i w:val="0"/>
          <w:iCs/>
        </w:rPr>
        <w:t>Ф</w:t>
      </w:r>
      <w:r w:rsidRPr="003C15C3">
        <w:rPr>
          <w:rStyle w:val="Subst"/>
          <w:b w:val="0"/>
          <w:i w:val="0"/>
          <w:iCs/>
        </w:rPr>
        <w:t>амилия, имя, отчество (последнее при наличии)</w:t>
      </w:r>
      <w:r>
        <w:rPr>
          <w:rStyle w:val="Subst"/>
          <w:b w:val="0"/>
          <w:i w:val="0"/>
          <w:iCs/>
        </w:rPr>
        <w:t>:</w:t>
      </w:r>
      <w:r w:rsidRPr="003C15C3">
        <w:rPr>
          <w:rStyle w:val="a9"/>
          <w:bCs/>
          <w:iCs/>
        </w:rPr>
        <w:t xml:space="preserve"> </w:t>
      </w:r>
      <w:r w:rsidRPr="00F44B87">
        <w:rPr>
          <w:rStyle w:val="Subst"/>
          <w:bCs/>
          <w:i w:val="0"/>
          <w:iCs/>
        </w:rPr>
        <w:t>Михайлов Денис Борисович</w:t>
      </w:r>
    </w:p>
    <w:p w:rsidR="00C0039C" w:rsidRDefault="00C0039C" w:rsidP="00C0039C">
      <w:pPr>
        <w:adjustRightInd w:val="0"/>
        <w:jc w:val="both"/>
        <w:rPr>
          <w:rStyle w:val="Subst"/>
          <w:i w:val="0"/>
          <w:iCs/>
        </w:rPr>
      </w:pPr>
      <w:r>
        <w:rPr>
          <w:rStyle w:val="Subst"/>
          <w:b w:val="0"/>
          <w:i w:val="0"/>
          <w:iCs/>
        </w:rPr>
        <w:t>Г</w:t>
      </w:r>
      <w:r w:rsidRPr="003C15C3">
        <w:rPr>
          <w:rStyle w:val="Subst"/>
          <w:b w:val="0"/>
          <w:i w:val="0"/>
          <w:iCs/>
        </w:rPr>
        <w:t>од рождения</w:t>
      </w:r>
      <w:r>
        <w:rPr>
          <w:rStyle w:val="Subst"/>
          <w:b w:val="0"/>
          <w:i w:val="0"/>
          <w:iCs/>
        </w:rPr>
        <w:t xml:space="preserve">: </w:t>
      </w:r>
      <w:r w:rsidRPr="003C15C3">
        <w:rPr>
          <w:rStyle w:val="Subst"/>
          <w:i w:val="0"/>
          <w:iCs/>
        </w:rPr>
        <w:t>19</w:t>
      </w:r>
      <w:r>
        <w:rPr>
          <w:rStyle w:val="Subst"/>
          <w:i w:val="0"/>
          <w:iCs/>
        </w:rPr>
        <w:t>74</w:t>
      </w:r>
    </w:p>
    <w:p w:rsidR="00C0039C" w:rsidRPr="00F44B87" w:rsidRDefault="00C0039C" w:rsidP="00C0039C">
      <w:pPr>
        <w:jc w:val="both"/>
        <w:rPr>
          <w:i/>
        </w:rPr>
      </w:pPr>
      <w:r>
        <w:rPr>
          <w:rStyle w:val="Subst"/>
          <w:b w:val="0"/>
          <w:i w:val="0"/>
          <w:iCs/>
        </w:rPr>
        <w:t>С</w:t>
      </w:r>
      <w:r w:rsidRPr="003C15C3">
        <w:rPr>
          <w:rStyle w:val="Subst"/>
          <w:b w:val="0"/>
          <w:i w:val="0"/>
          <w:iCs/>
        </w:rPr>
        <w:t>ведения об уровне образования, квалификации, специальности</w:t>
      </w:r>
      <w:r>
        <w:rPr>
          <w:rStyle w:val="Subst"/>
          <w:b w:val="0"/>
          <w:i w:val="0"/>
          <w:iCs/>
        </w:rPr>
        <w:t xml:space="preserve">: </w:t>
      </w:r>
      <w:r w:rsidRPr="00F44B87">
        <w:rPr>
          <w:rStyle w:val="Subst"/>
          <w:bCs/>
          <w:i w:val="0"/>
          <w:iCs/>
        </w:rPr>
        <w:t xml:space="preserve">Высшее. Дальневосточная государственная морская академия имени Г.И. </w:t>
      </w:r>
      <w:proofErr w:type="spellStart"/>
      <w:r w:rsidRPr="00F44B87">
        <w:rPr>
          <w:rStyle w:val="Subst"/>
          <w:bCs/>
          <w:i w:val="0"/>
          <w:iCs/>
        </w:rPr>
        <w:t>Невельского</w:t>
      </w:r>
      <w:proofErr w:type="spellEnd"/>
      <w:r w:rsidRPr="00F44B87">
        <w:rPr>
          <w:rStyle w:val="Subst"/>
          <w:bCs/>
          <w:i w:val="0"/>
          <w:iCs/>
        </w:rPr>
        <w:t>, 1998 г., квалификация - инженер по организации и управлению на транспорте, специальность - организация перевозок и управление на транспорте (водном)</w:t>
      </w:r>
    </w:p>
    <w:p w:rsidR="00C0039C" w:rsidRDefault="00C0039C" w:rsidP="00C0039C">
      <w:pPr>
        <w:jc w:val="both"/>
        <w:rPr>
          <w:rStyle w:val="Subst"/>
          <w:b w:val="0"/>
          <w:i w:val="0"/>
          <w:iCs/>
        </w:rPr>
      </w:pPr>
      <w:r>
        <w:rPr>
          <w:rStyle w:val="Subst"/>
          <w:b w:val="0"/>
          <w:i w:val="0"/>
          <w:iCs/>
        </w:rPr>
        <w:t>В</w:t>
      </w:r>
      <w:r w:rsidRPr="003C15C3">
        <w:rPr>
          <w:rStyle w:val="Subst"/>
          <w:b w:val="0"/>
          <w:i w:val="0"/>
          <w:iCs/>
        </w:rPr>
        <w:t>се должности, которые лицо занимает или занимало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w:t>
      </w:r>
      <w:r>
        <w:rPr>
          <w:rStyle w:val="Subst"/>
          <w:b w:val="0"/>
          <w:i w:val="0"/>
          <w:iCs/>
        </w:rPr>
        <w:t>о занимало указанные должности):</w:t>
      </w:r>
    </w:p>
    <w:p w:rsidR="00C0039C" w:rsidRDefault="00C0039C" w:rsidP="00C0039C">
      <w:pPr>
        <w:jc w:val="both"/>
        <w:rPr>
          <w:rStyle w:val="Subst"/>
          <w:b w:val="0"/>
          <w:i w:val="0"/>
          <w:iCs/>
        </w:rPr>
      </w:pPr>
    </w:p>
    <w:tbl>
      <w:tblPr>
        <w:tblW w:w="0" w:type="auto"/>
        <w:tblLayout w:type="fixed"/>
        <w:tblCellMar>
          <w:left w:w="72" w:type="dxa"/>
          <w:right w:w="72" w:type="dxa"/>
        </w:tblCellMar>
        <w:tblLook w:val="0000"/>
      </w:tblPr>
      <w:tblGrid>
        <w:gridCol w:w="1332"/>
        <w:gridCol w:w="1260"/>
        <w:gridCol w:w="3980"/>
        <w:gridCol w:w="2680"/>
      </w:tblGrid>
      <w:tr w:rsidR="00C0039C" w:rsidTr="009A5207">
        <w:trPr>
          <w:cantSplit/>
        </w:trPr>
        <w:tc>
          <w:tcPr>
            <w:tcW w:w="2592" w:type="dxa"/>
            <w:gridSpan w:val="2"/>
            <w:tcBorders>
              <w:top w:val="double" w:sz="6" w:space="0" w:color="auto"/>
              <w:left w:val="double" w:sz="6" w:space="0" w:color="auto"/>
              <w:bottom w:val="single" w:sz="6" w:space="0" w:color="auto"/>
              <w:right w:val="single" w:sz="6" w:space="0" w:color="auto"/>
            </w:tcBorders>
          </w:tcPr>
          <w:p w:rsidR="00C0039C" w:rsidRDefault="00C0039C" w:rsidP="009A5207">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C0039C" w:rsidRDefault="00C0039C" w:rsidP="009A5207">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C0039C" w:rsidRDefault="00C0039C" w:rsidP="009A5207">
            <w:pPr>
              <w:jc w:val="center"/>
            </w:pPr>
            <w:r>
              <w:t>Должность</w:t>
            </w:r>
          </w:p>
        </w:tc>
      </w:tr>
      <w:tr w:rsidR="00C0039C" w:rsidTr="009A5207">
        <w:trPr>
          <w:cantSplit/>
        </w:trPr>
        <w:tc>
          <w:tcPr>
            <w:tcW w:w="1332" w:type="dxa"/>
            <w:tcBorders>
              <w:top w:val="single" w:sz="6" w:space="0" w:color="auto"/>
              <w:left w:val="double" w:sz="6" w:space="0" w:color="auto"/>
              <w:bottom w:val="single" w:sz="6" w:space="0" w:color="auto"/>
              <w:right w:val="single" w:sz="6" w:space="0" w:color="auto"/>
            </w:tcBorders>
          </w:tcPr>
          <w:p w:rsidR="00C0039C" w:rsidRDefault="00C0039C" w:rsidP="009A5207">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C0039C" w:rsidRDefault="00C0039C" w:rsidP="009A5207">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C0039C" w:rsidRDefault="00C0039C" w:rsidP="009A5207"/>
        </w:tc>
        <w:tc>
          <w:tcPr>
            <w:tcW w:w="2680" w:type="dxa"/>
            <w:tcBorders>
              <w:top w:val="single" w:sz="6" w:space="0" w:color="auto"/>
              <w:left w:val="single" w:sz="6" w:space="0" w:color="auto"/>
              <w:bottom w:val="single" w:sz="6" w:space="0" w:color="auto"/>
              <w:right w:val="double" w:sz="6" w:space="0" w:color="auto"/>
            </w:tcBorders>
          </w:tcPr>
          <w:p w:rsidR="00C0039C" w:rsidRDefault="00C0039C" w:rsidP="009A5207"/>
        </w:tc>
      </w:tr>
      <w:tr w:rsidR="00C0039C" w:rsidTr="009A5207">
        <w:trPr>
          <w:cantSplit/>
        </w:trPr>
        <w:tc>
          <w:tcPr>
            <w:tcW w:w="1332" w:type="dxa"/>
            <w:tcBorders>
              <w:top w:val="single" w:sz="6" w:space="0" w:color="auto"/>
              <w:left w:val="double" w:sz="6" w:space="0" w:color="auto"/>
              <w:bottom w:val="double" w:sz="6" w:space="0" w:color="auto"/>
              <w:right w:val="single" w:sz="6" w:space="0" w:color="auto"/>
            </w:tcBorders>
          </w:tcPr>
          <w:p w:rsidR="00C0039C" w:rsidRDefault="00C0039C" w:rsidP="009A5207">
            <w:r>
              <w:t>17.12.2018</w:t>
            </w:r>
          </w:p>
        </w:tc>
        <w:tc>
          <w:tcPr>
            <w:tcW w:w="1260" w:type="dxa"/>
            <w:tcBorders>
              <w:top w:val="single" w:sz="6" w:space="0" w:color="auto"/>
              <w:left w:val="single" w:sz="6" w:space="0" w:color="auto"/>
              <w:bottom w:val="double" w:sz="6" w:space="0" w:color="auto"/>
              <w:right w:val="single" w:sz="6" w:space="0" w:color="auto"/>
            </w:tcBorders>
          </w:tcPr>
          <w:p w:rsidR="00C0039C" w:rsidRDefault="00C0039C" w:rsidP="009A5207">
            <w:r>
              <w:t>настоящее время</w:t>
            </w:r>
          </w:p>
        </w:tc>
        <w:tc>
          <w:tcPr>
            <w:tcW w:w="3980" w:type="dxa"/>
            <w:tcBorders>
              <w:top w:val="single" w:sz="6" w:space="0" w:color="auto"/>
              <w:left w:val="single" w:sz="6" w:space="0" w:color="auto"/>
              <w:bottom w:val="double" w:sz="6" w:space="0" w:color="auto"/>
              <w:right w:val="single" w:sz="6" w:space="0" w:color="auto"/>
            </w:tcBorders>
          </w:tcPr>
          <w:p w:rsidR="00C0039C" w:rsidRDefault="00C0039C" w:rsidP="009A5207">
            <w:r>
              <w:t>ОАО "Сахалинское морское пароходство"</w:t>
            </w:r>
          </w:p>
        </w:tc>
        <w:tc>
          <w:tcPr>
            <w:tcW w:w="2680" w:type="dxa"/>
            <w:tcBorders>
              <w:top w:val="single" w:sz="6" w:space="0" w:color="auto"/>
              <w:left w:val="single" w:sz="6" w:space="0" w:color="auto"/>
              <w:bottom w:val="double" w:sz="6" w:space="0" w:color="auto"/>
              <w:right w:val="double" w:sz="6" w:space="0" w:color="auto"/>
            </w:tcBorders>
          </w:tcPr>
          <w:p w:rsidR="00C0039C" w:rsidRDefault="00C0039C" w:rsidP="009A5207">
            <w:r>
              <w:t>Начальник отдела трампового флота</w:t>
            </w:r>
          </w:p>
        </w:tc>
      </w:tr>
    </w:tbl>
    <w:p w:rsidR="00C0039C" w:rsidRPr="000B722E" w:rsidRDefault="00C0039C" w:rsidP="00C0039C">
      <w:pPr>
        <w:adjustRightInd w:val="0"/>
        <w:spacing w:before="220"/>
        <w:jc w:val="both"/>
        <w:rPr>
          <w:rStyle w:val="Subst"/>
          <w:b w:val="0"/>
          <w:i w:val="0"/>
          <w:iCs/>
        </w:rPr>
      </w:pPr>
      <w:r w:rsidRPr="000B722E">
        <w:rPr>
          <w:rStyle w:val="Subst"/>
          <w:bCs/>
          <w:i w:val="0"/>
          <w:iCs/>
        </w:rPr>
        <w:t>Доли участия в уставном капитале эмитента/обыкновенных акций не имеет</w:t>
      </w:r>
      <w:r w:rsidRPr="000B722E">
        <w:rPr>
          <w:rStyle w:val="Subst"/>
          <w:b w:val="0"/>
          <w:i w:val="0"/>
          <w:iCs/>
        </w:rPr>
        <w:t xml:space="preserve"> </w:t>
      </w:r>
    </w:p>
    <w:p w:rsidR="00C0039C" w:rsidRDefault="00C0039C" w:rsidP="00C0039C">
      <w:pPr>
        <w:adjustRightInd w:val="0"/>
        <w:jc w:val="both"/>
        <w:rPr>
          <w:rStyle w:val="Subst"/>
          <w:b w:val="0"/>
          <w:i w:val="0"/>
          <w:iCs/>
        </w:rPr>
      </w:pPr>
    </w:p>
    <w:p w:rsidR="00C0039C" w:rsidRPr="003C15C3" w:rsidRDefault="00C0039C" w:rsidP="00C0039C">
      <w:pPr>
        <w:adjustRightInd w:val="0"/>
        <w:jc w:val="both"/>
        <w:rPr>
          <w:rStyle w:val="Subst"/>
          <w:b w:val="0"/>
          <w:i w:val="0"/>
          <w:iCs/>
        </w:rPr>
      </w:pPr>
      <w:r>
        <w:rPr>
          <w:rStyle w:val="Subst"/>
          <w:b w:val="0"/>
          <w:i w:val="0"/>
          <w:iCs/>
        </w:rPr>
        <w:t>К</w:t>
      </w:r>
      <w:r w:rsidRPr="003C15C3">
        <w:rPr>
          <w:rStyle w:val="Subst"/>
          <w:b w:val="0"/>
          <w:i w:val="0"/>
          <w:iCs/>
        </w:rPr>
        <w:t>оличество акций эмитента каждой категории (типа), которые могут быть приобретены таким лицом в результате конвертации принадлежащих ему ценных бумаг, конвертируемых в акции</w:t>
      </w:r>
      <w:r>
        <w:rPr>
          <w:rStyle w:val="Subst"/>
          <w:b w:val="0"/>
          <w:i w:val="0"/>
          <w:iCs/>
        </w:rPr>
        <w:t xml:space="preserve">: </w:t>
      </w:r>
      <w:r>
        <w:rPr>
          <w:rStyle w:val="Subst"/>
          <w:i w:val="0"/>
          <w:iCs/>
        </w:rPr>
        <w:t>И</w:t>
      </w:r>
      <w:r w:rsidRPr="000B722E">
        <w:rPr>
          <w:rStyle w:val="Subst"/>
          <w:i w:val="0"/>
          <w:iCs/>
        </w:rPr>
        <w:t>нформация не приводится, в связи с тем, что эмитент не осуществлял выпуск ценных бумаг, конвертируемых в акции</w:t>
      </w:r>
    </w:p>
    <w:p w:rsidR="00C0039C" w:rsidRPr="003C15C3" w:rsidRDefault="00C0039C" w:rsidP="00C0039C">
      <w:pPr>
        <w:adjustRightInd w:val="0"/>
        <w:jc w:val="both"/>
        <w:rPr>
          <w:rStyle w:val="Subst"/>
          <w:b w:val="0"/>
          <w:i w:val="0"/>
          <w:iCs/>
        </w:rPr>
      </w:pPr>
      <w:r>
        <w:rPr>
          <w:rStyle w:val="Subst"/>
          <w:b w:val="0"/>
          <w:i w:val="0"/>
          <w:iCs/>
        </w:rPr>
        <w:t>Д</w:t>
      </w:r>
      <w:r w:rsidRPr="003C15C3">
        <w:rPr>
          <w:rStyle w:val="Subst"/>
          <w:b w:val="0"/>
          <w:i w:val="0"/>
          <w:iCs/>
        </w:rPr>
        <w:t>ол</w:t>
      </w:r>
      <w:r>
        <w:rPr>
          <w:rStyle w:val="Subst"/>
          <w:b w:val="0"/>
          <w:i w:val="0"/>
          <w:iCs/>
        </w:rPr>
        <w:t>и</w:t>
      </w:r>
      <w:r w:rsidRPr="003C15C3">
        <w:rPr>
          <w:rStyle w:val="Subst"/>
          <w:b w:val="0"/>
          <w:i w:val="0"/>
          <w:iCs/>
        </w:rPr>
        <w:t xml:space="preserve"> участия лица в уставном капитале подконтрольных эмитенту организаций, имеющих </w:t>
      </w:r>
      <w:r>
        <w:rPr>
          <w:rStyle w:val="Subst"/>
          <w:b w:val="0"/>
          <w:i w:val="0"/>
          <w:iCs/>
        </w:rPr>
        <w:t xml:space="preserve">для него существенное значение: </w:t>
      </w:r>
      <w:r w:rsidRPr="000B722E">
        <w:rPr>
          <w:rStyle w:val="Subst"/>
          <w:bCs/>
          <w:i w:val="0"/>
          <w:iCs/>
        </w:rPr>
        <w:t>Лицо указанных долей не имеет</w:t>
      </w:r>
    </w:p>
    <w:p w:rsidR="00C0039C" w:rsidRPr="003C15C3" w:rsidRDefault="00C0039C" w:rsidP="00C0039C">
      <w:pPr>
        <w:adjustRightInd w:val="0"/>
        <w:jc w:val="both"/>
        <w:rPr>
          <w:rStyle w:val="Subst"/>
          <w:b w:val="0"/>
          <w:i w:val="0"/>
          <w:iCs/>
        </w:rPr>
      </w:pPr>
      <w:r>
        <w:rPr>
          <w:rStyle w:val="Subst"/>
          <w:b w:val="0"/>
          <w:i w:val="0"/>
          <w:iCs/>
        </w:rPr>
        <w:t>С</w:t>
      </w:r>
      <w:r w:rsidRPr="003C15C3">
        <w:rPr>
          <w:rStyle w:val="Subst"/>
          <w:b w:val="0"/>
          <w:i w:val="0"/>
          <w:iCs/>
        </w:rPr>
        <w:t>ведения о совершении лицом в отчетном периоде сделки по приобретению или от</w:t>
      </w:r>
      <w:r>
        <w:rPr>
          <w:rStyle w:val="Subst"/>
          <w:b w:val="0"/>
          <w:i w:val="0"/>
          <w:iCs/>
        </w:rPr>
        <w:t xml:space="preserve">чуждению акций (долей) эмитента: </w:t>
      </w:r>
      <w:r w:rsidRPr="00CA4942">
        <w:rPr>
          <w:rStyle w:val="Subst"/>
          <w:i w:val="0"/>
          <w:iCs/>
        </w:rPr>
        <w:t>Указанных сделок в отчетном периоде не совершалось</w:t>
      </w:r>
      <w:r>
        <w:rPr>
          <w:rStyle w:val="Subst"/>
          <w:b w:val="0"/>
          <w:i w:val="0"/>
          <w:iCs/>
        </w:rPr>
        <w:t xml:space="preserve"> </w:t>
      </w:r>
    </w:p>
    <w:p w:rsidR="00C0039C" w:rsidRPr="003C15C3" w:rsidRDefault="00C0039C" w:rsidP="00C0039C">
      <w:pPr>
        <w:adjustRightInd w:val="0"/>
        <w:jc w:val="both"/>
        <w:rPr>
          <w:rStyle w:val="Subst"/>
          <w:b w:val="0"/>
          <w:i w:val="0"/>
          <w:iCs/>
        </w:rPr>
      </w:pPr>
      <w:proofErr w:type="gramStart"/>
      <w:r>
        <w:rPr>
          <w:rStyle w:val="Subst"/>
          <w:b w:val="0"/>
          <w:i w:val="0"/>
          <w:iCs/>
        </w:rPr>
        <w:t>Х</w:t>
      </w:r>
      <w:r w:rsidRPr="003C15C3">
        <w:rPr>
          <w:rStyle w:val="Subst"/>
          <w:b w:val="0"/>
          <w:i w:val="0"/>
          <w:iCs/>
        </w:rPr>
        <w:t>арактер родственных связей (супруги, родители, дети, усыновители, усыновленные, родные братья и сестры, дедушки, бабушки, внуки) с лицами, входящими в состав органов управления эмитента и (или) органов контроля за финансово-хозяйственной деятельностью эмитента</w:t>
      </w:r>
      <w:r>
        <w:rPr>
          <w:rStyle w:val="Subst"/>
          <w:b w:val="0"/>
          <w:i w:val="0"/>
          <w:iCs/>
        </w:rPr>
        <w:t>:</w:t>
      </w:r>
      <w:proofErr w:type="gramEnd"/>
      <w:r>
        <w:rPr>
          <w:rStyle w:val="Subst"/>
          <w:b w:val="0"/>
          <w:i w:val="0"/>
          <w:iCs/>
        </w:rPr>
        <w:t xml:space="preserve"> </w:t>
      </w:r>
      <w:r w:rsidRPr="00CA4942">
        <w:rPr>
          <w:rStyle w:val="Subst"/>
          <w:i w:val="0"/>
          <w:iCs/>
        </w:rPr>
        <w:t>Указанных родственных связей нет</w:t>
      </w:r>
    </w:p>
    <w:p w:rsidR="00C0039C" w:rsidRPr="00CA4942" w:rsidRDefault="00C0039C" w:rsidP="00C0039C">
      <w:pPr>
        <w:ind w:right="-2"/>
        <w:jc w:val="both"/>
        <w:rPr>
          <w:i/>
        </w:rPr>
      </w:pPr>
      <w:r>
        <w:rPr>
          <w:rStyle w:val="Subst"/>
          <w:b w:val="0"/>
          <w:i w:val="0"/>
          <w:iCs/>
        </w:rPr>
        <w:t>С</w:t>
      </w:r>
      <w:r w:rsidRPr="003C15C3">
        <w:rPr>
          <w:rStyle w:val="Subst"/>
          <w:b w:val="0"/>
          <w:i w:val="0"/>
          <w:iCs/>
        </w:rPr>
        <w:t>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w:t>
      </w:r>
      <w:r>
        <w:rPr>
          <w:rStyle w:val="Subst"/>
          <w:b w:val="0"/>
          <w:i w:val="0"/>
          <w:iCs/>
        </w:rPr>
        <w:t xml:space="preserve">: </w:t>
      </w:r>
      <w:r w:rsidRPr="00CA4942">
        <w:rPr>
          <w:rStyle w:val="Subst"/>
          <w:bCs/>
          <w:i w:val="0"/>
          <w:iCs/>
        </w:rPr>
        <w:t>Лицо к указанным видам ответственности не привлекалось</w:t>
      </w:r>
    </w:p>
    <w:p w:rsidR="00C0039C" w:rsidRDefault="00C0039C" w:rsidP="00C0039C">
      <w:pPr>
        <w:jc w:val="both"/>
        <w:rPr>
          <w:rStyle w:val="Subst"/>
          <w:bCs/>
          <w:i w:val="0"/>
          <w:iCs/>
        </w:rPr>
      </w:pPr>
      <w:r>
        <w:rPr>
          <w:rStyle w:val="Subst"/>
          <w:b w:val="0"/>
          <w:i w:val="0"/>
          <w:iCs/>
        </w:rPr>
        <w:t>С</w:t>
      </w:r>
      <w:r w:rsidRPr="003C15C3">
        <w:rPr>
          <w:rStyle w:val="Subst"/>
          <w:b w:val="0"/>
          <w:i w:val="0"/>
          <w:iCs/>
        </w:rPr>
        <w:t xml:space="preserve">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w:t>
      </w:r>
      <w:hyperlink r:id="rId24" w:history="1">
        <w:r w:rsidRPr="003C15C3">
          <w:rPr>
            <w:rStyle w:val="Subst"/>
            <w:b w:val="0"/>
            <w:i w:val="0"/>
            <w:iCs/>
          </w:rPr>
          <w:t>статьей 27</w:t>
        </w:r>
      </w:hyperlink>
      <w:r w:rsidRPr="003C15C3">
        <w:rPr>
          <w:rStyle w:val="Subst"/>
          <w:b w:val="0"/>
          <w:i w:val="0"/>
          <w:iCs/>
        </w:rPr>
        <w:t xml:space="preserve"> Федерального закона "О н</w:t>
      </w:r>
      <w:r>
        <w:rPr>
          <w:rStyle w:val="Subst"/>
          <w:b w:val="0"/>
          <w:i w:val="0"/>
          <w:iCs/>
        </w:rPr>
        <w:t>есостоятельности (банкротстве)":</w:t>
      </w:r>
      <w:r w:rsidRPr="00CA4942">
        <w:rPr>
          <w:rStyle w:val="a9"/>
          <w:bCs/>
          <w:iCs/>
        </w:rPr>
        <w:t xml:space="preserve"> </w:t>
      </w:r>
      <w:r w:rsidRPr="00CA4942">
        <w:rPr>
          <w:rStyle w:val="Subst"/>
          <w:bCs/>
          <w:i w:val="0"/>
          <w:iCs/>
        </w:rPr>
        <w:t>Лицо указанных должностей не занимало</w:t>
      </w:r>
    </w:p>
    <w:p w:rsidR="00C0039C" w:rsidRDefault="00C0039C" w:rsidP="00C0039C">
      <w:pPr>
        <w:rPr>
          <w:rStyle w:val="Subst"/>
          <w:bCs/>
          <w:i w:val="0"/>
          <w:iCs/>
        </w:rPr>
      </w:pPr>
    </w:p>
    <w:p w:rsidR="00C0039C" w:rsidRPr="003C15C3" w:rsidRDefault="00C0039C" w:rsidP="00C0039C">
      <w:pPr>
        <w:adjustRightInd w:val="0"/>
        <w:jc w:val="both"/>
        <w:rPr>
          <w:rStyle w:val="Subst"/>
          <w:b w:val="0"/>
          <w:i w:val="0"/>
          <w:iCs/>
        </w:rPr>
      </w:pPr>
      <w:r>
        <w:rPr>
          <w:rStyle w:val="Subst"/>
          <w:b w:val="0"/>
          <w:i w:val="0"/>
          <w:iCs/>
        </w:rPr>
        <w:t>Ф</w:t>
      </w:r>
      <w:r w:rsidRPr="003C15C3">
        <w:rPr>
          <w:rStyle w:val="Subst"/>
          <w:b w:val="0"/>
          <w:i w:val="0"/>
          <w:iCs/>
        </w:rPr>
        <w:t>амилия, имя, отчество (последнее при наличии)</w:t>
      </w:r>
      <w:r>
        <w:rPr>
          <w:rStyle w:val="Subst"/>
          <w:b w:val="0"/>
          <w:i w:val="0"/>
          <w:iCs/>
        </w:rPr>
        <w:t>:</w:t>
      </w:r>
      <w:r w:rsidRPr="003C15C3">
        <w:rPr>
          <w:rStyle w:val="a9"/>
          <w:bCs/>
          <w:iCs/>
        </w:rPr>
        <w:t xml:space="preserve"> </w:t>
      </w:r>
      <w:proofErr w:type="spellStart"/>
      <w:r w:rsidRPr="00F44B87">
        <w:rPr>
          <w:rStyle w:val="Subst"/>
          <w:bCs/>
          <w:i w:val="0"/>
          <w:iCs/>
        </w:rPr>
        <w:t>Толстунова</w:t>
      </w:r>
      <w:proofErr w:type="spellEnd"/>
      <w:r w:rsidRPr="00F44B87">
        <w:rPr>
          <w:rStyle w:val="Subst"/>
          <w:bCs/>
          <w:i w:val="0"/>
          <w:iCs/>
        </w:rPr>
        <w:t xml:space="preserve"> Татьяна Евгеньевна</w:t>
      </w:r>
    </w:p>
    <w:p w:rsidR="00C0039C" w:rsidRDefault="00C0039C" w:rsidP="00C0039C">
      <w:pPr>
        <w:adjustRightInd w:val="0"/>
        <w:jc w:val="both"/>
        <w:rPr>
          <w:rStyle w:val="Subst"/>
          <w:i w:val="0"/>
          <w:iCs/>
        </w:rPr>
      </w:pPr>
      <w:r>
        <w:rPr>
          <w:rStyle w:val="Subst"/>
          <w:b w:val="0"/>
          <w:i w:val="0"/>
          <w:iCs/>
        </w:rPr>
        <w:t>Г</w:t>
      </w:r>
      <w:r w:rsidRPr="003C15C3">
        <w:rPr>
          <w:rStyle w:val="Subst"/>
          <w:b w:val="0"/>
          <w:i w:val="0"/>
          <w:iCs/>
        </w:rPr>
        <w:t>од рождения</w:t>
      </w:r>
      <w:r>
        <w:rPr>
          <w:rStyle w:val="Subst"/>
          <w:b w:val="0"/>
          <w:i w:val="0"/>
          <w:iCs/>
        </w:rPr>
        <w:t xml:space="preserve">: </w:t>
      </w:r>
      <w:r w:rsidRPr="003C15C3">
        <w:rPr>
          <w:rStyle w:val="Subst"/>
          <w:i w:val="0"/>
          <w:iCs/>
        </w:rPr>
        <w:t>19</w:t>
      </w:r>
      <w:r>
        <w:rPr>
          <w:rStyle w:val="Subst"/>
          <w:i w:val="0"/>
          <w:iCs/>
        </w:rPr>
        <w:t>63</w:t>
      </w:r>
    </w:p>
    <w:p w:rsidR="00C0039C" w:rsidRPr="00F44B87" w:rsidRDefault="00C0039C" w:rsidP="00C0039C">
      <w:pPr>
        <w:jc w:val="both"/>
        <w:rPr>
          <w:i/>
        </w:rPr>
      </w:pPr>
      <w:r>
        <w:rPr>
          <w:rStyle w:val="Subst"/>
          <w:b w:val="0"/>
          <w:i w:val="0"/>
          <w:iCs/>
        </w:rPr>
        <w:t>С</w:t>
      </w:r>
      <w:r w:rsidRPr="003C15C3">
        <w:rPr>
          <w:rStyle w:val="Subst"/>
          <w:b w:val="0"/>
          <w:i w:val="0"/>
          <w:iCs/>
        </w:rPr>
        <w:t>ведения об уровне образования, квалификации, специальности</w:t>
      </w:r>
      <w:r>
        <w:rPr>
          <w:rStyle w:val="Subst"/>
          <w:b w:val="0"/>
          <w:i w:val="0"/>
          <w:iCs/>
        </w:rPr>
        <w:t xml:space="preserve">: </w:t>
      </w:r>
      <w:r w:rsidRPr="00F44B87">
        <w:rPr>
          <w:rStyle w:val="Subst"/>
          <w:bCs/>
          <w:i w:val="0"/>
          <w:iCs/>
        </w:rPr>
        <w:t>Высшее. Хабаровский институт народного хозяйства, 1984 г., специальность - финансы и кредит, квалификация - экономист</w:t>
      </w:r>
    </w:p>
    <w:p w:rsidR="00C0039C" w:rsidRDefault="00C0039C" w:rsidP="00C0039C">
      <w:pPr>
        <w:jc w:val="both"/>
        <w:rPr>
          <w:rStyle w:val="Subst"/>
          <w:b w:val="0"/>
          <w:i w:val="0"/>
          <w:iCs/>
        </w:rPr>
      </w:pPr>
      <w:r>
        <w:rPr>
          <w:rStyle w:val="Subst"/>
          <w:b w:val="0"/>
          <w:i w:val="0"/>
          <w:iCs/>
        </w:rPr>
        <w:t>В</w:t>
      </w:r>
      <w:r w:rsidRPr="003C15C3">
        <w:rPr>
          <w:rStyle w:val="Subst"/>
          <w:b w:val="0"/>
          <w:i w:val="0"/>
          <w:iCs/>
        </w:rPr>
        <w:t>се должности, которые лицо занимает или занимало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w:t>
      </w:r>
      <w:r>
        <w:rPr>
          <w:rStyle w:val="Subst"/>
          <w:b w:val="0"/>
          <w:i w:val="0"/>
          <w:iCs/>
        </w:rPr>
        <w:t>о занимало указанные должности):</w:t>
      </w:r>
    </w:p>
    <w:p w:rsidR="00C0039C" w:rsidRDefault="00C0039C" w:rsidP="00C0039C">
      <w:pPr>
        <w:jc w:val="both"/>
        <w:rPr>
          <w:rStyle w:val="Subst"/>
          <w:b w:val="0"/>
          <w:i w:val="0"/>
          <w:iCs/>
        </w:rPr>
      </w:pPr>
    </w:p>
    <w:tbl>
      <w:tblPr>
        <w:tblW w:w="0" w:type="auto"/>
        <w:tblLayout w:type="fixed"/>
        <w:tblCellMar>
          <w:left w:w="72" w:type="dxa"/>
          <w:right w:w="72" w:type="dxa"/>
        </w:tblCellMar>
        <w:tblLook w:val="0000"/>
      </w:tblPr>
      <w:tblGrid>
        <w:gridCol w:w="1332"/>
        <w:gridCol w:w="1260"/>
        <w:gridCol w:w="3980"/>
        <w:gridCol w:w="2680"/>
      </w:tblGrid>
      <w:tr w:rsidR="00C0039C" w:rsidTr="009A5207">
        <w:tc>
          <w:tcPr>
            <w:tcW w:w="2592" w:type="dxa"/>
            <w:gridSpan w:val="2"/>
            <w:tcBorders>
              <w:top w:val="double" w:sz="6" w:space="0" w:color="auto"/>
              <w:left w:val="double" w:sz="6" w:space="0" w:color="auto"/>
              <w:bottom w:val="single" w:sz="6" w:space="0" w:color="auto"/>
              <w:right w:val="single" w:sz="6" w:space="0" w:color="auto"/>
            </w:tcBorders>
          </w:tcPr>
          <w:p w:rsidR="00C0039C" w:rsidRDefault="00C0039C" w:rsidP="009A5207">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C0039C" w:rsidRDefault="00C0039C" w:rsidP="009A5207">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C0039C" w:rsidRDefault="00C0039C" w:rsidP="009A5207">
            <w:pPr>
              <w:jc w:val="center"/>
            </w:pPr>
            <w:r>
              <w:t>Должность</w:t>
            </w:r>
          </w:p>
        </w:tc>
      </w:tr>
      <w:tr w:rsidR="00C0039C" w:rsidTr="009A5207">
        <w:tc>
          <w:tcPr>
            <w:tcW w:w="1332" w:type="dxa"/>
            <w:tcBorders>
              <w:top w:val="single" w:sz="6" w:space="0" w:color="auto"/>
              <w:left w:val="double" w:sz="6" w:space="0" w:color="auto"/>
              <w:bottom w:val="single" w:sz="6" w:space="0" w:color="auto"/>
              <w:right w:val="single" w:sz="6" w:space="0" w:color="auto"/>
            </w:tcBorders>
          </w:tcPr>
          <w:p w:rsidR="00C0039C" w:rsidRDefault="00C0039C" w:rsidP="009A5207">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C0039C" w:rsidRDefault="00C0039C" w:rsidP="009A5207">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C0039C" w:rsidRDefault="00C0039C" w:rsidP="009A5207"/>
        </w:tc>
        <w:tc>
          <w:tcPr>
            <w:tcW w:w="2680" w:type="dxa"/>
            <w:tcBorders>
              <w:top w:val="single" w:sz="6" w:space="0" w:color="auto"/>
              <w:left w:val="single" w:sz="6" w:space="0" w:color="auto"/>
              <w:bottom w:val="single" w:sz="6" w:space="0" w:color="auto"/>
              <w:right w:val="double" w:sz="6" w:space="0" w:color="auto"/>
            </w:tcBorders>
          </w:tcPr>
          <w:p w:rsidR="00C0039C" w:rsidRDefault="00C0039C" w:rsidP="009A5207"/>
        </w:tc>
      </w:tr>
      <w:tr w:rsidR="00C0039C" w:rsidTr="009A5207">
        <w:tc>
          <w:tcPr>
            <w:tcW w:w="1332" w:type="dxa"/>
            <w:tcBorders>
              <w:top w:val="single" w:sz="6" w:space="0" w:color="auto"/>
              <w:left w:val="double" w:sz="6" w:space="0" w:color="auto"/>
              <w:bottom w:val="double" w:sz="6" w:space="0" w:color="auto"/>
              <w:right w:val="single" w:sz="6" w:space="0" w:color="auto"/>
            </w:tcBorders>
          </w:tcPr>
          <w:p w:rsidR="00C0039C" w:rsidRDefault="00C0039C" w:rsidP="009A5207">
            <w:r>
              <w:t>17.12.2018</w:t>
            </w:r>
          </w:p>
        </w:tc>
        <w:tc>
          <w:tcPr>
            <w:tcW w:w="1260" w:type="dxa"/>
            <w:tcBorders>
              <w:top w:val="single" w:sz="6" w:space="0" w:color="auto"/>
              <w:left w:val="single" w:sz="6" w:space="0" w:color="auto"/>
              <w:bottom w:val="double" w:sz="6" w:space="0" w:color="auto"/>
              <w:right w:val="single" w:sz="6" w:space="0" w:color="auto"/>
            </w:tcBorders>
          </w:tcPr>
          <w:p w:rsidR="00C0039C" w:rsidRDefault="00C0039C" w:rsidP="009A5207">
            <w:r>
              <w:t>настоящее время</w:t>
            </w:r>
          </w:p>
        </w:tc>
        <w:tc>
          <w:tcPr>
            <w:tcW w:w="3980" w:type="dxa"/>
            <w:tcBorders>
              <w:top w:val="single" w:sz="6" w:space="0" w:color="auto"/>
              <w:left w:val="single" w:sz="6" w:space="0" w:color="auto"/>
              <w:bottom w:val="double" w:sz="6" w:space="0" w:color="auto"/>
              <w:right w:val="single" w:sz="6" w:space="0" w:color="auto"/>
            </w:tcBorders>
          </w:tcPr>
          <w:p w:rsidR="00C0039C" w:rsidRDefault="00C0039C" w:rsidP="009A5207">
            <w:r>
              <w:t>ОАО "Сахалинское морское пароходство"</w:t>
            </w:r>
          </w:p>
        </w:tc>
        <w:tc>
          <w:tcPr>
            <w:tcW w:w="2680" w:type="dxa"/>
            <w:tcBorders>
              <w:top w:val="single" w:sz="6" w:space="0" w:color="auto"/>
              <w:left w:val="single" w:sz="6" w:space="0" w:color="auto"/>
              <w:bottom w:val="double" w:sz="6" w:space="0" w:color="auto"/>
              <w:right w:val="double" w:sz="6" w:space="0" w:color="auto"/>
            </w:tcBorders>
          </w:tcPr>
          <w:p w:rsidR="00C0039C" w:rsidRDefault="00C0039C" w:rsidP="009A5207">
            <w:r>
              <w:t>Начальник финансового отдела</w:t>
            </w:r>
          </w:p>
        </w:tc>
      </w:tr>
    </w:tbl>
    <w:p w:rsidR="00C0039C" w:rsidRPr="000B722E" w:rsidRDefault="00C0039C" w:rsidP="00C0039C">
      <w:pPr>
        <w:adjustRightInd w:val="0"/>
        <w:spacing w:before="220"/>
        <w:jc w:val="both"/>
        <w:rPr>
          <w:rStyle w:val="Subst"/>
          <w:b w:val="0"/>
          <w:i w:val="0"/>
          <w:iCs/>
        </w:rPr>
      </w:pPr>
      <w:r w:rsidRPr="000B722E">
        <w:rPr>
          <w:rStyle w:val="Subst"/>
          <w:bCs/>
          <w:i w:val="0"/>
          <w:iCs/>
        </w:rPr>
        <w:t>Доли участия в уставном капитале эмитента/обыкновенных акций не имеет</w:t>
      </w:r>
      <w:r w:rsidRPr="000B722E">
        <w:rPr>
          <w:rStyle w:val="Subst"/>
          <w:b w:val="0"/>
          <w:i w:val="0"/>
          <w:iCs/>
        </w:rPr>
        <w:t xml:space="preserve"> </w:t>
      </w:r>
    </w:p>
    <w:p w:rsidR="00C0039C" w:rsidRPr="003C15C3" w:rsidRDefault="00C0039C" w:rsidP="00C0039C">
      <w:pPr>
        <w:adjustRightInd w:val="0"/>
        <w:jc w:val="both"/>
        <w:rPr>
          <w:rStyle w:val="Subst"/>
          <w:b w:val="0"/>
          <w:i w:val="0"/>
          <w:iCs/>
        </w:rPr>
      </w:pPr>
      <w:r>
        <w:rPr>
          <w:rStyle w:val="Subst"/>
          <w:b w:val="0"/>
          <w:i w:val="0"/>
          <w:iCs/>
        </w:rPr>
        <w:t>К</w:t>
      </w:r>
      <w:r w:rsidRPr="003C15C3">
        <w:rPr>
          <w:rStyle w:val="Subst"/>
          <w:b w:val="0"/>
          <w:i w:val="0"/>
          <w:iCs/>
        </w:rPr>
        <w:t>оличество акций эмитента каждой категории (типа), которые могут быть приобретены таким лицом в результате конвертации принадлежащих ему ценных бумаг, конвертируемых в акции</w:t>
      </w:r>
      <w:r>
        <w:rPr>
          <w:rStyle w:val="Subst"/>
          <w:b w:val="0"/>
          <w:i w:val="0"/>
          <w:iCs/>
        </w:rPr>
        <w:t xml:space="preserve">: </w:t>
      </w:r>
      <w:r>
        <w:rPr>
          <w:rStyle w:val="Subst"/>
          <w:i w:val="0"/>
          <w:iCs/>
        </w:rPr>
        <w:t>И</w:t>
      </w:r>
      <w:r w:rsidRPr="000B722E">
        <w:rPr>
          <w:rStyle w:val="Subst"/>
          <w:i w:val="0"/>
          <w:iCs/>
        </w:rPr>
        <w:t>нформация не приводится, в связи с тем, что эмитент не осуществлял выпуск ценных бумаг, конвертируемых в акции</w:t>
      </w:r>
    </w:p>
    <w:p w:rsidR="00C0039C" w:rsidRPr="003C15C3" w:rsidRDefault="00C0039C" w:rsidP="00C0039C">
      <w:pPr>
        <w:adjustRightInd w:val="0"/>
        <w:jc w:val="both"/>
        <w:rPr>
          <w:rStyle w:val="Subst"/>
          <w:b w:val="0"/>
          <w:i w:val="0"/>
          <w:iCs/>
        </w:rPr>
      </w:pPr>
      <w:r>
        <w:rPr>
          <w:rStyle w:val="Subst"/>
          <w:b w:val="0"/>
          <w:i w:val="0"/>
          <w:iCs/>
        </w:rPr>
        <w:t>Д</w:t>
      </w:r>
      <w:r w:rsidRPr="003C15C3">
        <w:rPr>
          <w:rStyle w:val="Subst"/>
          <w:b w:val="0"/>
          <w:i w:val="0"/>
          <w:iCs/>
        </w:rPr>
        <w:t>ол</w:t>
      </w:r>
      <w:r>
        <w:rPr>
          <w:rStyle w:val="Subst"/>
          <w:b w:val="0"/>
          <w:i w:val="0"/>
          <w:iCs/>
        </w:rPr>
        <w:t>и</w:t>
      </w:r>
      <w:r w:rsidRPr="003C15C3">
        <w:rPr>
          <w:rStyle w:val="Subst"/>
          <w:b w:val="0"/>
          <w:i w:val="0"/>
          <w:iCs/>
        </w:rPr>
        <w:t xml:space="preserve"> участия лица в уставном капитале подконтрольных эмитенту организаций, имеющих </w:t>
      </w:r>
      <w:r>
        <w:rPr>
          <w:rStyle w:val="Subst"/>
          <w:b w:val="0"/>
          <w:i w:val="0"/>
          <w:iCs/>
        </w:rPr>
        <w:t xml:space="preserve">для него существенное значение: </w:t>
      </w:r>
      <w:r w:rsidRPr="000B722E">
        <w:rPr>
          <w:rStyle w:val="Subst"/>
          <w:bCs/>
          <w:i w:val="0"/>
          <w:iCs/>
        </w:rPr>
        <w:t>Лицо указанных долей не имеет</w:t>
      </w:r>
    </w:p>
    <w:p w:rsidR="00C0039C" w:rsidRPr="003C15C3" w:rsidRDefault="00C0039C" w:rsidP="00C0039C">
      <w:pPr>
        <w:adjustRightInd w:val="0"/>
        <w:jc w:val="both"/>
        <w:rPr>
          <w:rStyle w:val="Subst"/>
          <w:b w:val="0"/>
          <w:i w:val="0"/>
          <w:iCs/>
        </w:rPr>
      </w:pPr>
      <w:r>
        <w:rPr>
          <w:rStyle w:val="Subst"/>
          <w:b w:val="0"/>
          <w:i w:val="0"/>
          <w:iCs/>
        </w:rPr>
        <w:t>С</w:t>
      </w:r>
      <w:r w:rsidRPr="003C15C3">
        <w:rPr>
          <w:rStyle w:val="Subst"/>
          <w:b w:val="0"/>
          <w:i w:val="0"/>
          <w:iCs/>
        </w:rPr>
        <w:t>ведения о совершении лицом в отчетном периоде сделки по приобретению или от</w:t>
      </w:r>
      <w:r>
        <w:rPr>
          <w:rStyle w:val="Subst"/>
          <w:b w:val="0"/>
          <w:i w:val="0"/>
          <w:iCs/>
        </w:rPr>
        <w:t xml:space="preserve">чуждению акций (долей) эмитента: </w:t>
      </w:r>
      <w:r w:rsidRPr="00CA4942">
        <w:rPr>
          <w:rStyle w:val="Subst"/>
          <w:i w:val="0"/>
          <w:iCs/>
        </w:rPr>
        <w:t>Указанных сделок в отчетном периоде не совершалось</w:t>
      </w:r>
      <w:r>
        <w:rPr>
          <w:rStyle w:val="Subst"/>
          <w:b w:val="0"/>
          <w:i w:val="0"/>
          <w:iCs/>
        </w:rPr>
        <w:t xml:space="preserve"> </w:t>
      </w:r>
    </w:p>
    <w:p w:rsidR="00C0039C" w:rsidRPr="003C15C3" w:rsidRDefault="00C0039C" w:rsidP="00C0039C">
      <w:pPr>
        <w:adjustRightInd w:val="0"/>
        <w:jc w:val="both"/>
        <w:rPr>
          <w:rStyle w:val="Subst"/>
          <w:b w:val="0"/>
          <w:i w:val="0"/>
          <w:iCs/>
        </w:rPr>
      </w:pPr>
      <w:proofErr w:type="gramStart"/>
      <w:r>
        <w:rPr>
          <w:rStyle w:val="Subst"/>
          <w:b w:val="0"/>
          <w:i w:val="0"/>
          <w:iCs/>
        </w:rPr>
        <w:t>Х</w:t>
      </w:r>
      <w:r w:rsidRPr="003C15C3">
        <w:rPr>
          <w:rStyle w:val="Subst"/>
          <w:b w:val="0"/>
          <w:i w:val="0"/>
          <w:iCs/>
        </w:rPr>
        <w:t>арактер родственных связей (супруги, родители, дети, усыновители, усыновленные, родные братья и сестры, дедушки, бабушки, внуки) с лицами, входящими в состав органов управления эмитента и (или) органов контроля за финансово-хозяйственной деятельностью эмитента</w:t>
      </w:r>
      <w:r>
        <w:rPr>
          <w:rStyle w:val="Subst"/>
          <w:b w:val="0"/>
          <w:i w:val="0"/>
          <w:iCs/>
        </w:rPr>
        <w:t>:</w:t>
      </w:r>
      <w:proofErr w:type="gramEnd"/>
      <w:r>
        <w:rPr>
          <w:rStyle w:val="Subst"/>
          <w:b w:val="0"/>
          <w:i w:val="0"/>
          <w:iCs/>
        </w:rPr>
        <w:t xml:space="preserve"> </w:t>
      </w:r>
      <w:r w:rsidRPr="00CA4942">
        <w:rPr>
          <w:rStyle w:val="Subst"/>
          <w:i w:val="0"/>
          <w:iCs/>
        </w:rPr>
        <w:t>Указанных родственных связей нет</w:t>
      </w:r>
    </w:p>
    <w:p w:rsidR="00C0039C" w:rsidRPr="00CA4942" w:rsidRDefault="00C0039C" w:rsidP="00C0039C">
      <w:pPr>
        <w:ind w:right="-2"/>
        <w:jc w:val="both"/>
        <w:rPr>
          <w:i/>
        </w:rPr>
      </w:pPr>
      <w:r>
        <w:rPr>
          <w:rStyle w:val="Subst"/>
          <w:b w:val="0"/>
          <w:i w:val="0"/>
          <w:iCs/>
        </w:rPr>
        <w:t>С</w:t>
      </w:r>
      <w:r w:rsidRPr="003C15C3">
        <w:rPr>
          <w:rStyle w:val="Subst"/>
          <w:b w:val="0"/>
          <w:i w:val="0"/>
          <w:iCs/>
        </w:rPr>
        <w:t>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w:t>
      </w:r>
      <w:r>
        <w:rPr>
          <w:rStyle w:val="Subst"/>
          <w:b w:val="0"/>
          <w:i w:val="0"/>
          <w:iCs/>
        </w:rPr>
        <w:t xml:space="preserve">: </w:t>
      </w:r>
      <w:r w:rsidRPr="00CA4942">
        <w:rPr>
          <w:rStyle w:val="Subst"/>
          <w:bCs/>
          <w:i w:val="0"/>
          <w:iCs/>
        </w:rPr>
        <w:t>Лицо к указанным видам ответственности не привлекалось</w:t>
      </w:r>
    </w:p>
    <w:p w:rsidR="00C0039C" w:rsidRDefault="00C0039C" w:rsidP="00C0039C">
      <w:pPr>
        <w:jc w:val="both"/>
        <w:rPr>
          <w:rStyle w:val="Subst"/>
          <w:bCs/>
          <w:i w:val="0"/>
          <w:iCs/>
        </w:rPr>
      </w:pPr>
      <w:r>
        <w:rPr>
          <w:rStyle w:val="Subst"/>
          <w:b w:val="0"/>
          <w:i w:val="0"/>
          <w:iCs/>
        </w:rPr>
        <w:t>С</w:t>
      </w:r>
      <w:r w:rsidRPr="003C15C3">
        <w:rPr>
          <w:rStyle w:val="Subst"/>
          <w:b w:val="0"/>
          <w:i w:val="0"/>
          <w:iCs/>
        </w:rPr>
        <w:t xml:space="preserve">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w:t>
      </w:r>
      <w:hyperlink r:id="rId25" w:history="1">
        <w:r w:rsidRPr="003C15C3">
          <w:rPr>
            <w:rStyle w:val="Subst"/>
            <w:b w:val="0"/>
            <w:i w:val="0"/>
            <w:iCs/>
          </w:rPr>
          <w:t>статьей 27</w:t>
        </w:r>
      </w:hyperlink>
      <w:r w:rsidRPr="003C15C3">
        <w:rPr>
          <w:rStyle w:val="Subst"/>
          <w:b w:val="0"/>
          <w:i w:val="0"/>
          <w:iCs/>
        </w:rPr>
        <w:t xml:space="preserve"> Федерального закона "О н</w:t>
      </w:r>
      <w:r>
        <w:rPr>
          <w:rStyle w:val="Subst"/>
          <w:b w:val="0"/>
          <w:i w:val="0"/>
          <w:iCs/>
        </w:rPr>
        <w:t>есостоятельности (банкротстве)":</w:t>
      </w:r>
      <w:r w:rsidRPr="00CA4942">
        <w:rPr>
          <w:rStyle w:val="a9"/>
          <w:bCs/>
          <w:iCs/>
        </w:rPr>
        <w:t xml:space="preserve"> </w:t>
      </w:r>
      <w:r w:rsidRPr="00CA4942">
        <w:rPr>
          <w:rStyle w:val="Subst"/>
          <w:bCs/>
          <w:i w:val="0"/>
          <w:iCs/>
        </w:rPr>
        <w:t>Лицо указанных должностей не занимало</w:t>
      </w:r>
    </w:p>
    <w:p w:rsidR="00C0039C" w:rsidRDefault="00C0039C" w:rsidP="00C0039C">
      <w:pPr>
        <w:jc w:val="both"/>
        <w:rPr>
          <w:color w:val="FF0000"/>
        </w:rPr>
      </w:pPr>
    </w:p>
    <w:p w:rsidR="00C0039C" w:rsidRPr="004E2BDE" w:rsidRDefault="00C0039C" w:rsidP="00C0039C">
      <w:pPr>
        <w:pStyle w:val="2"/>
        <w:jc w:val="both"/>
        <w:rPr>
          <w:rFonts w:ascii="Times New Roman" w:hAnsi="Times New Roman"/>
          <w:i w:val="0"/>
          <w:sz w:val="22"/>
          <w:szCs w:val="22"/>
        </w:rPr>
      </w:pPr>
      <w:r w:rsidRPr="004E2BDE">
        <w:rPr>
          <w:rFonts w:ascii="Times New Roman" w:hAnsi="Times New Roman"/>
          <w:i w:val="0"/>
          <w:sz w:val="22"/>
          <w:szCs w:val="22"/>
        </w:rPr>
        <w:t>2.2. Сведения о политике в области вознаграждения и (или) компенсации расходов, а также о размере вознаграждения и (или) компенсации расходов по каждому органу управления эмитента</w:t>
      </w:r>
    </w:p>
    <w:p w:rsidR="00C0039C" w:rsidRDefault="00C0039C" w:rsidP="00C0039C">
      <w:pPr>
        <w:ind w:left="200"/>
        <w:rPr>
          <w:color w:val="7030A0"/>
        </w:rPr>
      </w:pPr>
    </w:p>
    <w:p w:rsidR="00C0039C" w:rsidRDefault="00C0039C" w:rsidP="00C0039C">
      <w:pPr>
        <w:jc w:val="both"/>
      </w:pPr>
      <w:r w:rsidRPr="004E2BDE">
        <w:t xml:space="preserve">Основные положения политики в области вознаграждения и (или) компенсации </w:t>
      </w:r>
      <w:proofErr w:type="gramStart"/>
      <w:r w:rsidRPr="004E2BDE">
        <w:t>расходов членов органов управления эмитента</w:t>
      </w:r>
      <w:proofErr w:type="gramEnd"/>
      <w:r w:rsidRPr="004E2BDE">
        <w:t>:</w:t>
      </w:r>
    </w:p>
    <w:p w:rsidR="00C0039C" w:rsidRDefault="00C0039C" w:rsidP="00C0039C">
      <w:pPr>
        <w:pStyle w:val="af1"/>
        <w:ind w:firstLine="426"/>
        <w:jc w:val="both"/>
        <w:rPr>
          <w:b w:val="0"/>
          <w:sz w:val="20"/>
        </w:rPr>
      </w:pPr>
      <w:proofErr w:type="gramStart"/>
      <w:r w:rsidRPr="00EB3627">
        <w:rPr>
          <w:b w:val="0"/>
          <w:sz w:val="20"/>
        </w:rPr>
        <w:lastRenderedPageBreak/>
        <w:t xml:space="preserve">В соответствии с </w:t>
      </w:r>
      <w:hyperlink r:id="rId26" w:history="1">
        <w:r w:rsidRPr="00EB3627">
          <w:rPr>
            <w:b w:val="0"/>
            <w:sz w:val="20"/>
          </w:rPr>
          <w:t>п</w:t>
        </w:r>
        <w:r>
          <w:rPr>
            <w:b w:val="0"/>
            <w:sz w:val="20"/>
          </w:rPr>
          <w:t>.</w:t>
        </w:r>
        <w:r w:rsidRPr="00EB3627">
          <w:rPr>
            <w:b w:val="0"/>
            <w:sz w:val="20"/>
          </w:rPr>
          <w:t xml:space="preserve"> 2 ст</w:t>
        </w:r>
        <w:r>
          <w:rPr>
            <w:b w:val="0"/>
            <w:sz w:val="20"/>
          </w:rPr>
          <w:t>.</w:t>
        </w:r>
        <w:r w:rsidRPr="00EB3627">
          <w:rPr>
            <w:b w:val="0"/>
            <w:sz w:val="20"/>
          </w:rPr>
          <w:t xml:space="preserve"> 64</w:t>
        </w:r>
      </w:hyperlink>
      <w:r w:rsidRPr="00EB3627">
        <w:rPr>
          <w:b w:val="0"/>
          <w:sz w:val="20"/>
        </w:rPr>
        <w:t xml:space="preserve"> Федерального закона от 26.12.1995 N 208-ФЗ «Об акционерных обществах» по решению общего собрания акционеров членам совета директоров (наблюдательного совета) общества в период исполнения ими своих обязанностей могут выплачиваться вознаграждение и (или) компенсироваться расходы, связанные с исполнением ими функций членов совета директоров (наблюдательного совета) общества.</w:t>
      </w:r>
      <w:proofErr w:type="gramEnd"/>
      <w:r w:rsidRPr="00EB3627">
        <w:rPr>
          <w:b w:val="0"/>
          <w:sz w:val="20"/>
        </w:rPr>
        <w:t xml:space="preserve"> Размеры таких вознаграждений и компенсаций устанавливаются решением общего собрания акционеров</w:t>
      </w:r>
      <w:r w:rsidRPr="004E2BDE">
        <w:rPr>
          <w:sz w:val="20"/>
        </w:rPr>
        <w:t>.</w:t>
      </w:r>
    </w:p>
    <w:p w:rsidR="00C0039C" w:rsidRPr="00EB3627" w:rsidRDefault="00C0039C" w:rsidP="00C0039C">
      <w:pPr>
        <w:pStyle w:val="af1"/>
        <w:ind w:firstLine="426"/>
        <w:jc w:val="both"/>
        <w:rPr>
          <w:b w:val="0"/>
          <w:sz w:val="20"/>
        </w:rPr>
      </w:pPr>
      <w:r>
        <w:rPr>
          <w:b w:val="0"/>
          <w:sz w:val="20"/>
        </w:rPr>
        <w:t>Положением о Совете директоров, утвержденным решением общего собрания акционеров, предусмотрены в</w:t>
      </w:r>
      <w:r w:rsidRPr="00EB3627">
        <w:rPr>
          <w:b w:val="0"/>
          <w:sz w:val="20"/>
        </w:rPr>
        <w:t>ознаграждения и компен</w:t>
      </w:r>
      <w:r>
        <w:rPr>
          <w:b w:val="0"/>
          <w:sz w:val="20"/>
        </w:rPr>
        <w:t>са</w:t>
      </w:r>
      <w:r w:rsidRPr="00EB3627">
        <w:rPr>
          <w:b w:val="0"/>
          <w:sz w:val="20"/>
        </w:rPr>
        <w:t>ции</w:t>
      </w:r>
      <w:r>
        <w:rPr>
          <w:b w:val="0"/>
          <w:sz w:val="20"/>
        </w:rPr>
        <w:t xml:space="preserve">, выплачиваемые </w:t>
      </w:r>
      <w:r w:rsidRPr="00EB3627">
        <w:rPr>
          <w:b w:val="0"/>
          <w:sz w:val="20"/>
        </w:rPr>
        <w:t>членам совета директоров</w:t>
      </w:r>
      <w:r>
        <w:rPr>
          <w:b w:val="0"/>
          <w:sz w:val="20"/>
        </w:rPr>
        <w:t>:</w:t>
      </w:r>
    </w:p>
    <w:p w:rsidR="00C0039C" w:rsidRPr="004E2BDE" w:rsidRDefault="00C0039C" w:rsidP="00C0039C">
      <w:pPr>
        <w:pStyle w:val="af1"/>
        <w:jc w:val="both"/>
        <w:rPr>
          <w:b w:val="0"/>
          <w:sz w:val="20"/>
        </w:rPr>
      </w:pPr>
      <w:proofErr w:type="gramStart"/>
      <w:r>
        <w:rPr>
          <w:b w:val="0"/>
          <w:sz w:val="20"/>
        </w:rPr>
        <w:t>- ч</w:t>
      </w:r>
      <w:r w:rsidRPr="004E2BDE">
        <w:rPr>
          <w:b w:val="0"/>
          <w:sz w:val="20"/>
        </w:rPr>
        <w:t>ленам совета директоров общества, не являющимся штатными работниками комитетов совета директоров общества, осуществляющих руководство  отдельными направлениями (участками) текущей деятельности общества, ежемесячно выплачивается денежное вознаграждение в размере 5000 рублей, им компенсируются транспортные и иные расходы, связанные с выполнением обязанностей члена совета директоров общества</w:t>
      </w:r>
      <w:r>
        <w:rPr>
          <w:b w:val="0"/>
          <w:sz w:val="20"/>
        </w:rPr>
        <w:t>;</w:t>
      </w:r>
      <w:proofErr w:type="gramEnd"/>
    </w:p>
    <w:p w:rsidR="00C0039C" w:rsidRPr="004E2BDE" w:rsidRDefault="00C0039C" w:rsidP="00C0039C">
      <w:pPr>
        <w:pStyle w:val="af1"/>
        <w:jc w:val="both"/>
        <w:rPr>
          <w:b w:val="0"/>
          <w:sz w:val="20"/>
        </w:rPr>
      </w:pPr>
      <w:r>
        <w:rPr>
          <w:b w:val="0"/>
          <w:sz w:val="20"/>
        </w:rPr>
        <w:t>- о</w:t>
      </w:r>
      <w:r w:rsidRPr="004E2BDE">
        <w:rPr>
          <w:b w:val="0"/>
          <w:sz w:val="20"/>
        </w:rPr>
        <w:t>плата труда штатных работников совета директоров (его комитетов), выполняющих функции текущей деятельности общества производится в соответствии со  штатными расписаниями, утверждаемыми советом директоров общества и действующими в обществе системами оплаты труда</w:t>
      </w:r>
      <w:r>
        <w:rPr>
          <w:b w:val="0"/>
          <w:sz w:val="20"/>
        </w:rPr>
        <w:t>;</w:t>
      </w:r>
    </w:p>
    <w:p w:rsidR="00C0039C" w:rsidRPr="004E2BDE" w:rsidRDefault="00C0039C" w:rsidP="00C0039C">
      <w:pPr>
        <w:pStyle w:val="af1"/>
        <w:jc w:val="both"/>
        <w:rPr>
          <w:b w:val="0"/>
          <w:sz w:val="20"/>
        </w:rPr>
      </w:pPr>
      <w:r>
        <w:rPr>
          <w:b w:val="0"/>
          <w:sz w:val="20"/>
        </w:rPr>
        <w:t>- п</w:t>
      </w:r>
      <w:r w:rsidRPr="004E2BDE">
        <w:rPr>
          <w:b w:val="0"/>
          <w:sz w:val="20"/>
        </w:rPr>
        <w:t>о результатам работы акционерного общества за отчетный год на премирование членов совета директоров общества направляется до 2 процентов полученной обществом чистой прибыли</w:t>
      </w:r>
      <w:r>
        <w:rPr>
          <w:b w:val="0"/>
          <w:sz w:val="20"/>
        </w:rPr>
        <w:t>;</w:t>
      </w:r>
    </w:p>
    <w:p w:rsidR="00C0039C" w:rsidRPr="004E2BDE" w:rsidRDefault="00C0039C" w:rsidP="00C0039C">
      <w:pPr>
        <w:pStyle w:val="af1"/>
        <w:jc w:val="both"/>
        <w:rPr>
          <w:b w:val="0"/>
          <w:sz w:val="20"/>
        </w:rPr>
      </w:pPr>
      <w:r>
        <w:rPr>
          <w:b w:val="0"/>
          <w:sz w:val="20"/>
        </w:rPr>
        <w:t>- п</w:t>
      </w:r>
      <w:r w:rsidRPr="004E2BDE">
        <w:rPr>
          <w:b w:val="0"/>
          <w:sz w:val="20"/>
        </w:rPr>
        <w:t>ремии членам совета директоров выплачиваются по решению совета директоров общества после принятия годовым общим собранием акционеров общества решения о распределении прибыли общества.</w:t>
      </w:r>
    </w:p>
    <w:p w:rsidR="00C0039C" w:rsidRPr="00F16EC9" w:rsidRDefault="00C0039C" w:rsidP="00C0039C">
      <w:pPr>
        <w:pStyle w:val="2"/>
        <w:rPr>
          <w:rFonts w:ascii="Times New Roman" w:hAnsi="Times New Roman"/>
          <w:b w:val="0"/>
          <w:bCs w:val="0"/>
          <w:i w:val="0"/>
          <w:iCs w:val="0"/>
          <w:sz w:val="20"/>
          <w:szCs w:val="20"/>
        </w:rPr>
      </w:pPr>
      <w:r w:rsidRPr="00F16EC9">
        <w:rPr>
          <w:rFonts w:ascii="Times New Roman" w:hAnsi="Times New Roman"/>
          <w:b w:val="0"/>
          <w:bCs w:val="0"/>
          <w:i w:val="0"/>
          <w:iCs w:val="0"/>
          <w:sz w:val="20"/>
          <w:szCs w:val="20"/>
        </w:rPr>
        <w:t>Сведения о размере вознаграждения и/или компенсации расходов по каждому органу управления эмитента</w:t>
      </w:r>
    </w:p>
    <w:p w:rsidR="00C0039C" w:rsidRDefault="00C0039C" w:rsidP="00C0039C">
      <w:pPr>
        <w:pStyle w:val="SubHeading"/>
        <w:ind w:left="200"/>
      </w:pPr>
      <w:r>
        <w:t>Вознаграждения</w:t>
      </w:r>
    </w:p>
    <w:p w:rsidR="00C0039C" w:rsidRDefault="00C0039C" w:rsidP="00C0039C">
      <w:pPr>
        <w:pStyle w:val="SubHeading"/>
        <w:ind w:left="400"/>
      </w:pPr>
      <w:r>
        <w:t>Совет директоров</w:t>
      </w:r>
    </w:p>
    <w:p w:rsidR="00C0039C" w:rsidRPr="00F16EC9" w:rsidRDefault="00C0039C" w:rsidP="00C0039C">
      <w:pPr>
        <w:ind w:left="600"/>
        <w:rPr>
          <w:b/>
          <w:i/>
        </w:rPr>
      </w:pPr>
      <w:r>
        <w:t xml:space="preserve">Единица </w:t>
      </w:r>
      <w:r w:rsidRPr="00F16EC9">
        <w:t>измерения:</w:t>
      </w:r>
      <w:r w:rsidRPr="00F16EC9">
        <w:rPr>
          <w:rStyle w:val="Subst"/>
          <w:bCs/>
          <w:iCs/>
        </w:rPr>
        <w:t xml:space="preserve"> </w:t>
      </w:r>
      <w:r w:rsidRPr="00F16EC9">
        <w:rPr>
          <w:rStyle w:val="Subst"/>
          <w:b w:val="0"/>
          <w:bCs/>
          <w:i w:val="0"/>
          <w:iCs/>
        </w:rPr>
        <w:t>руб.</w:t>
      </w:r>
    </w:p>
    <w:p w:rsidR="00C0039C" w:rsidRDefault="00C0039C" w:rsidP="00C0039C">
      <w:pPr>
        <w:pStyle w:val="ThinDelim"/>
      </w:pPr>
    </w:p>
    <w:tbl>
      <w:tblPr>
        <w:tblW w:w="0" w:type="auto"/>
        <w:tblLayout w:type="fixed"/>
        <w:tblCellMar>
          <w:left w:w="72" w:type="dxa"/>
          <w:right w:w="72" w:type="dxa"/>
        </w:tblCellMar>
        <w:tblLook w:val="0000"/>
      </w:tblPr>
      <w:tblGrid>
        <w:gridCol w:w="6492"/>
        <w:gridCol w:w="1360"/>
      </w:tblGrid>
      <w:tr w:rsidR="00C0039C" w:rsidTr="009A5207">
        <w:tc>
          <w:tcPr>
            <w:tcW w:w="6492" w:type="dxa"/>
            <w:tcBorders>
              <w:top w:val="double" w:sz="6" w:space="0" w:color="auto"/>
              <w:left w:val="double" w:sz="6" w:space="0" w:color="auto"/>
              <w:bottom w:val="single" w:sz="6" w:space="0" w:color="auto"/>
              <w:right w:val="single" w:sz="6" w:space="0" w:color="auto"/>
            </w:tcBorders>
          </w:tcPr>
          <w:p w:rsidR="00C0039C" w:rsidRDefault="00C0039C" w:rsidP="009A5207">
            <w:pPr>
              <w:jc w:val="center"/>
            </w:pPr>
            <w:r>
              <w:t>Наименование показателя</w:t>
            </w:r>
          </w:p>
        </w:tc>
        <w:tc>
          <w:tcPr>
            <w:tcW w:w="1360" w:type="dxa"/>
            <w:tcBorders>
              <w:top w:val="double" w:sz="6" w:space="0" w:color="auto"/>
              <w:left w:val="single" w:sz="6" w:space="0" w:color="auto"/>
              <w:bottom w:val="single" w:sz="6" w:space="0" w:color="auto"/>
              <w:right w:val="double" w:sz="6" w:space="0" w:color="auto"/>
            </w:tcBorders>
          </w:tcPr>
          <w:p w:rsidR="00C0039C" w:rsidRDefault="00C0039C" w:rsidP="009A5207">
            <w:pPr>
              <w:jc w:val="center"/>
            </w:pPr>
            <w:r>
              <w:t>6 месяцев 2022г.</w:t>
            </w:r>
          </w:p>
        </w:tc>
      </w:tr>
      <w:tr w:rsidR="00C0039C" w:rsidTr="009A5207">
        <w:tc>
          <w:tcPr>
            <w:tcW w:w="6492" w:type="dxa"/>
            <w:tcBorders>
              <w:top w:val="single" w:sz="6" w:space="0" w:color="auto"/>
              <w:left w:val="double" w:sz="6" w:space="0" w:color="auto"/>
              <w:bottom w:val="single" w:sz="6" w:space="0" w:color="auto"/>
              <w:right w:val="single" w:sz="6" w:space="0" w:color="auto"/>
            </w:tcBorders>
          </w:tcPr>
          <w:p w:rsidR="00C0039C" w:rsidRDefault="00C0039C" w:rsidP="009A5207">
            <w:r>
              <w:t>Вознаграждение за участие в работе органа управления</w:t>
            </w:r>
          </w:p>
        </w:tc>
        <w:tc>
          <w:tcPr>
            <w:tcW w:w="1360" w:type="dxa"/>
            <w:tcBorders>
              <w:top w:val="single" w:sz="6" w:space="0" w:color="auto"/>
              <w:left w:val="single" w:sz="6" w:space="0" w:color="auto"/>
              <w:bottom w:val="single" w:sz="6" w:space="0" w:color="auto"/>
              <w:right w:val="double" w:sz="6" w:space="0" w:color="auto"/>
            </w:tcBorders>
          </w:tcPr>
          <w:p w:rsidR="00C0039C" w:rsidRDefault="00C0039C" w:rsidP="009A5207">
            <w:pPr>
              <w:jc w:val="right"/>
            </w:pPr>
            <w:r>
              <w:t>15 381 215,00</w:t>
            </w:r>
          </w:p>
        </w:tc>
      </w:tr>
      <w:tr w:rsidR="00C0039C" w:rsidTr="009A5207">
        <w:tc>
          <w:tcPr>
            <w:tcW w:w="6492" w:type="dxa"/>
            <w:tcBorders>
              <w:top w:val="single" w:sz="6" w:space="0" w:color="auto"/>
              <w:left w:val="double" w:sz="6" w:space="0" w:color="auto"/>
              <w:bottom w:val="single" w:sz="6" w:space="0" w:color="auto"/>
              <w:right w:val="single" w:sz="6" w:space="0" w:color="auto"/>
            </w:tcBorders>
          </w:tcPr>
          <w:p w:rsidR="00C0039C" w:rsidRDefault="00C0039C" w:rsidP="009A5207">
            <w:r>
              <w:t>Заработная плата</w:t>
            </w:r>
          </w:p>
        </w:tc>
        <w:tc>
          <w:tcPr>
            <w:tcW w:w="1360" w:type="dxa"/>
            <w:tcBorders>
              <w:top w:val="single" w:sz="6" w:space="0" w:color="auto"/>
              <w:left w:val="single" w:sz="6" w:space="0" w:color="auto"/>
              <w:bottom w:val="single" w:sz="6" w:space="0" w:color="auto"/>
              <w:right w:val="double" w:sz="6" w:space="0" w:color="auto"/>
            </w:tcBorders>
          </w:tcPr>
          <w:p w:rsidR="00C0039C" w:rsidRDefault="00C0039C" w:rsidP="009A5207">
            <w:pPr>
              <w:jc w:val="right"/>
            </w:pPr>
            <w:r>
              <w:t>6 562 758,87</w:t>
            </w:r>
          </w:p>
        </w:tc>
      </w:tr>
      <w:tr w:rsidR="00C0039C" w:rsidTr="009A5207">
        <w:tc>
          <w:tcPr>
            <w:tcW w:w="6492" w:type="dxa"/>
            <w:tcBorders>
              <w:top w:val="single" w:sz="6" w:space="0" w:color="auto"/>
              <w:left w:val="double" w:sz="6" w:space="0" w:color="auto"/>
              <w:bottom w:val="single" w:sz="6" w:space="0" w:color="auto"/>
              <w:right w:val="single" w:sz="6" w:space="0" w:color="auto"/>
            </w:tcBorders>
          </w:tcPr>
          <w:p w:rsidR="00C0039C" w:rsidRDefault="00C0039C" w:rsidP="009A5207">
            <w:r>
              <w:t>Премии</w:t>
            </w:r>
          </w:p>
        </w:tc>
        <w:tc>
          <w:tcPr>
            <w:tcW w:w="1360" w:type="dxa"/>
            <w:tcBorders>
              <w:top w:val="single" w:sz="6" w:space="0" w:color="auto"/>
              <w:left w:val="single" w:sz="6" w:space="0" w:color="auto"/>
              <w:bottom w:val="single" w:sz="6" w:space="0" w:color="auto"/>
              <w:right w:val="double" w:sz="6" w:space="0" w:color="auto"/>
            </w:tcBorders>
          </w:tcPr>
          <w:p w:rsidR="00C0039C" w:rsidRDefault="00C0039C" w:rsidP="009A5207">
            <w:pPr>
              <w:jc w:val="right"/>
            </w:pPr>
            <w:r>
              <w:t>3 200 000,00</w:t>
            </w:r>
          </w:p>
        </w:tc>
      </w:tr>
      <w:tr w:rsidR="00C0039C" w:rsidTr="009A5207">
        <w:tc>
          <w:tcPr>
            <w:tcW w:w="6492" w:type="dxa"/>
            <w:tcBorders>
              <w:top w:val="single" w:sz="6" w:space="0" w:color="auto"/>
              <w:left w:val="double" w:sz="6" w:space="0" w:color="auto"/>
              <w:bottom w:val="single" w:sz="6" w:space="0" w:color="auto"/>
              <w:right w:val="single" w:sz="6" w:space="0" w:color="auto"/>
            </w:tcBorders>
          </w:tcPr>
          <w:p w:rsidR="00C0039C" w:rsidRDefault="00C0039C" w:rsidP="009A5207">
            <w:r>
              <w:t>Комиссионные</w:t>
            </w:r>
          </w:p>
        </w:tc>
        <w:tc>
          <w:tcPr>
            <w:tcW w:w="1360" w:type="dxa"/>
            <w:tcBorders>
              <w:top w:val="single" w:sz="6" w:space="0" w:color="auto"/>
              <w:left w:val="single" w:sz="6" w:space="0" w:color="auto"/>
              <w:bottom w:val="single" w:sz="6" w:space="0" w:color="auto"/>
              <w:right w:val="double" w:sz="6" w:space="0" w:color="auto"/>
            </w:tcBorders>
          </w:tcPr>
          <w:p w:rsidR="00C0039C" w:rsidRDefault="00C0039C" w:rsidP="009A5207"/>
        </w:tc>
      </w:tr>
      <w:tr w:rsidR="00C0039C" w:rsidTr="009A5207">
        <w:tc>
          <w:tcPr>
            <w:tcW w:w="6492" w:type="dxa"/>
            <w:tcBorders>
              <w:top w:val="single" w:sz="6" w:space="0" w:color="auto"/>
              <w:left w:val="double" w:sz="6" w:space="0" w:color="auto"/>
              <w:bottom w:val="single" w:sz="6" w:space="0" w:color="auto"/>
              <w:right w:val="single" w:sz="6" w:space="0" w:color="auto"/>
            </w:tcBorders>
          </w:tcPr>
          <w:p w:rsidR="00C0039C" w:rsidRDefault="00C0039C" w:rsidP="009A5207">
            <w:r>
              <w:t>Компенсации</w:t>
            </w:r>
          </w:p>
        </w:tc>
        <w:tc>
          <w:tcPr>
            <w:tcW w:w="1360" w:type="dxa"/>
            <w:tcBorders>
              <w:top w:val="single" w:sz="6" w:space="0" w:color="auto"/>
              <w:left w:val="single" w:sz="6" w:space="0" w:color="auto"/>
              <w:bottom w:val="single" w:sz="6" w:space="0" w:color="auto"/>
              <w:right w:val="double" w:sz="6" w:space="0" w:color="auto"/>
            </w:tcBorders>
          </w:tcPr>
          <w:p w:rsidR="00C0039C" w:rsidRDefault="00C0039C" w:rsidP="009A5207">
            <w:pPr>
              <w:jc w:val="right"/>
            </w:pPr>
          </w:p>
        </w:tc>
      </w:tr>
      <w:tr w:rsidR="00C0039C" w:rsidTr="009A5207">
        <w:tc>
          <w:tcPr>
            <w:tcW w:w="6492" w:type="dxa"/>
            <w:tcBorders>
              <w:top w:val="single" w:sz="6" w:space="0" w:color="auto"/>
              <w:left w:val="double" w:sz="6" w:space="0" w:color="auto"/>
              <w:bottom w:val="single" w:sz="6" w:space="0" w:color="auto"/>
              <w:right w:val="single" w:sz="6" w:space="0" w:color="auto"/>
            </w:tcBorders>
          </w:tcPr>
          <w:p w:rsidR="00C0039C" w:rsidRDefault="00C0039C" w:rsidP="009A5207">
            <w:r>
              <w:t>Иные виды вознаграждений</w:t>
            </w:r>
          </w:p>
        </w:tc>
        <w:tc>
          <w:tcPr>
            <w:tcW w:w="1360" w:type="dxa"/>
            <w:tcBorders>
              <w:top w:val="single" w:sz="6" w:space="0" w:color="auto"/>
              <w:left w:val="single" w:sz="6" w:space="0" w:color="auto"/>
              <w:bottom w:val="single" w:sz="6" w:space="0" w:color="auto"/>
              <w:right w:val="double" w:sz="6" w:space="0" w:color="auto"/>
            </w:tcBorders>
          </w:tcPr>
          <w:p w:rsidR="00C0039C" w:rsidRDefault="00C0039C" w:rsidP="009A5207"/>
        </w:tc>
      </w:tr>
      <w:tr w:rsidR="00C0039C" w:rsidTr="009A5207">
        <w:tc>
          <w:tcPr>
            <w:tcW w:w="6492" w:type="dxa"/>
            <w:tcBorders>
              <w:top w:val="single" w:sz="6" w:space="0" w:color="auto"/>
              <w:left w:val="double" w:sz="6" w:space="0" w:color="auto"/>
              <w:bottom w:val="double" w:sz="6" w:space="0" w:color="auto"/>
              <w:right w:val="single" w:sz="6" w:space="0" w:color="auto"/>
            </w:tcBorders>
          </w:tcPr>
          <w:p w:rsidR="00C0039C" w:rsidRDefault="00C0039C" w:rsidP="009A5207">
            <w:r>
              <w:t>ИТОГО</w:t>
            </w:r>
          </w:p>
        </w:tc>
        <w:tc>
          <w:tcPr>
            <w:tcW w:w="1360" w:type="dxa"/>
            <w:tcBorders>
              <w:top w:val="single" w:sz="6" w:space="0" w:color="auto"/>
              <w:left w:val="single" w:sz="6" w:space="0" w:color="auto"/>
              <w:bottom w:val="double" w:sz="6" w:space="0" w:color="auto"/>
              <w:right w:val="double" w:sz="6" w:space="0" w:color="auto"/>
            </w:tcBorders>
          </w:tcPr>
          <w:p w:rsidR="00C0039C" w:rsidRDefault="00C0039C" w:rsidP="009A5207">
            <w:pPr>
              <w:jc w:val="right"/>
            </w:pPr>
            <w:r>
              <w:t>25 143 973,87</w:t>
            </w:r>
          </w:p>
        </w:tc>
      </w:tr>
    </w:tbl>
    <w:p w:rsidR="00C0039C" w:rsidRDefault="00C0039C" w:rsidP="00C0039C">
      <w:pPr>
        <w:pStyle w:val="SubHeading"/>
        <w:ind w:left="400"/>
      </w:pPr>
      <w:r>
        <w:t>Коллегиальный исполнительный орган</w:t>
      </w:r>
    </w:p>
    <w:p w:rsidR="00C0039C" w:rsidRDefault="00C0039C" w:rsidP="00C0039C">
      <w:pPr>
        <w:ind w:left="600"/>
      </w:pPr>
      <w:r>
        <w:t>Единица измерения:</w:t>
      </w:r>
      <w:r>
        <w:rPr>
          <w:rStyle w:val="Subst"/>
          <w:bCs/>
          <w:iCs/>
        </w:rPr>
        <w:t xml:space="preserve"> руб.</w:t>
      </w:r>
    </w:p>
    <w:p w:rsidR="00C0039C" w:rsidRDefault="00C0039C" w:rsidP="00C0039C">
      <w:pPr>
        <w:pStyle w:val="ThinDelim"/>
      </w:pPr>
    </w:p>
    <w:tbl>
      <w:tblPr>
        <w:tblW w:w="0" w:type="auto"/>
        <w:tblLayout w:type="fixed"/>
        <w:tblCellMar>
          <w:left w:w="72" w:type="dxa"/>
          <w:right w:w="72" w:type="dxa"/>
        </w:tblCellMar>
        <w:tblLook w:val="0000"/>
      </w:tblPr>
      <w:tblGrid>
        <w:gridCol w:w="6492"/>
        <w:gridCol w:w="1360"/>
      </w:tblGrid>
      <w:tr w:rsidR="00C0039C" w:rsidTr="009A5207">
        <w:tc>
          <w:tcPr>
            <w:tcW w:w="6492" w:type="dxa"/>
            <w:tcBorders>
              <w:top w:val="double" w:sz="6" w:space="0" w:color="auto"/>
              <w:left w:val="double" w:sz="6" w:space="0" w:color="auto"/>
              <w:bottom w:val="single" w:sz="6" w:space="0" w:color="auto"/>
              <w:right w:val="single" w:sz="6" w:space="0" w:color="auto"/>
            </w:tcBorders>
          </w:tcPr>
          <w:p w:rsidR="00C0039C" w:rsidRDefault="00C0039C" w:rsidP="009A5207">
            <w:pPr>
              <w:jc w:val="center"/>
            </w:pPr>
            <w:r>
              <w:t>Наименование показателя</w:t>
            </w:r>
          </w:p>
        </w:tc>
        <w:tc>
          <w:tcPr>
            <w:tcW w:w="1360" w:type="dxa"/>
            <w:tcBorders>
              <w:top w:val="double" w:sz="6" w:space="0" w:color="auto"/>
              <w:left w:val="single" w:sz="6" w:space="0" w:color="auto"/>
              <w:bottom w:val="single" w:sz="6" w:space="0" w:color="auto"/>
              <w:right w:val="double" w:sz="6" w:space="0" w:color="auto"/>
            </w:tcBorders>
          </w:tcPr>
          <w:p w:rsidR="00C0039C" w:rsidRDefault="00C0039C" w:rsidP="009A5207">
            <w:pPr>
              <w:jc w:val="center"/>
            </w:pPr>
            <w:r>
              <w:t>6 месяцев 2022г.</w:t>
            </w:r>
          </w:p>
        </w:tc>
      </w:tr>
      <w:tr w:rsidR="00C0039C" w:rsidTr="009A5207">
        <w:tc>
          <w:tcPr>
            <w:tcW w:w="6492" w:type="dxa"/>
            <w:tcBorders>
              <w:top w:val="single" w:sz="6" w:space="0" w:color="auto"/>
              <w:left w:val="double" w:sz="6" w:space="0" w:color="auto"/>
              <w:bottom w:val="single" w:sz="6" w:space="0" w:color="auto"/>
              <w:right w:val="single" w:sz="6" w:space="0" w:color="auto"/>
            </w:tcBorders>
          </w:tcPr>
          <w:p w:rsidR="00C0039C" w:rsidRDefault="00C0039C" w:rsidP="009A5207">
            <w:r>
              <w:t>Вознаграждение за участие в работе органа управления</w:t>
            </w:r>
          </w:p>
        </w:tc>
        <w:tc>
          <w:tcPr>
            <w:tcW w:w="1360" w:type="dxa"/>
            <w:tcBorders>
              <w:top w:val="single" w:sz="6" w:space="0" w:color="auto"/>
              <w:left w:val="single" w:sz="6" w:space="0" w:color="auto"/>
              <w:bottom w:val="single" w:sz="6" w:space="0" w:color="auto"/>
              <w:right w:val="double" w:sz="6" w:space="0" w:color="auto"/>
            </w:tcBorders>
          </w:tcPr>
          <w:p w:rsidR="00C0039C" w:rsidRDefault="00C0039C" w:rsidP="009A5207">
            <w:pPr>
              <w:jc w:val="right"/>
            </w:pPr>
            <w:r>
              <w:t>-</w:t>
            </w:r>
          </w:p>
        </w:tc>
      </w:tr>
      <w:tr w:rsidR="00C0039C" w:rsidTr="009A5207">
        <w:tc>
          <w:tcPr>
            <w:tcW w:w="6492" w:type="dxa"/>
            <w:tcBorders>
              <w:top w:val="single" w:sz="6" w:space="0" w:color="auto"/>
              <w:left w:val="double" w:sz="6" w:space="0" w:color="auto"/>
              <w:bottom w:val="single" w:sz="6" w:space="0" w:color="auto"/>
              <w:right w:val="single" w:sz="6" w:space="0" w:color="auto"/>
            </w:tcBorders>
          </w:tcPr>
          <w:p w:rsidR="00C0039C" w:rsidRDefault="00C0039C" w:rsidP="009A5207">
            <w:r>
              <w:t>Заработная плата</w:t>
            </w:r>
          </w:p>
        </w:tc>
        <w:tc>
          <w:tcPr>
            <w:tcW w:w="1360" w:type="dxa"/>
            <w:tcBorders>
              <w:top w:val="single" w:sz="6" w:space="0" w:color="auto"/>
              <w:left w:val="single" w:sz="6" w:space="0" w:color="auto"/>
              <w:bottom w:val="single" w:sz="6" w:space="0" w:color="auto"/>
              <w:right w:val="double" w:sz="6" w:space="0" w:color="auto"/>
            </w:tcBorders>
          </w:tcPr>
          <w:p w:rsidR="00C0039C" w:rsidRDefault="00C0039C" w:rsidP="009A5207">
            <w:pPr>
              <w:jc w:val="right"/>
            </w:pPr>
            <w:r>
              <w:t>26 196 196,77</w:t>
            </w:r>
          </w:p>
        </w:tc>
      </w:tr>
      <w:tr w:rsidR="00C0039C" w:rsidTr="009A5207">
        <w:tc>
          <w:tcPr>
            <w:tcW w:w="6492" w:type="dxa"/>
            <w:tcBorders>
              <w:top w:val="single" w:sz="6" w:space="0" w:color="auto"/>
              <w:left w:val="double" w:sz="6" w:space="0" w:color="auto"/>
              <w:bottom w:val="single" w:sz="6" w:space="0" w:color="auto"/>
              <w:right w:val="single" w:sz="6" w:space="0" w:color="auto"/>
            </w:tcBorders>
          </w:tcPr>
          <w:p w:rsidR="00C0039C" w:rsidRDefault="00C0039C" w:rsidP="009A5207">
            <w:r>
              <w:t>Премии</w:t>
            </w:r>
          </w:p>
        </w:tc>
        <w:tc>
          <w:tcPr>
            <w:tcW w:w="1360" w:type="dxa"/>
            <w:tcBorders>
              <w:top w:val="single" w:sz="6" w:space="0" w:color="auto"/>
              <w:left w:val="single" w:sz="6" w:space="0" w:color="auto"/>
              <w:bottom w:val="single" w:sz="6" w:space="0" w:color="auto"/>
              <w:right w:val="double" w:sz="6" w:space="0" w:color="auto"/>
            </w:tcBorders>
          </w:tcPr>
          <w:p w:rsidR="00C0039C" w:rsidRDefault="00C0039C" w:rsidP="009A5207">
            <w:pPr>
              <w:jc w:val="right"/>
            </w:pPr>
            <w:r>
              <w:t>47 562 776,00</w:t>
            </w:r>
          </w:p>
        </w:tc>
      </w:tr>
      <w:tr w:rsidR="00C0039C" w:rsidTr="009A5207">
        <w:tc>
          <w:tcPr>
            <w:tcW w:w="6492" w:type="dxa"/>
            <w:tcBorders>
              <w:top w:val="single" w:sz="6" w:space="0" w:color="auto"/>
              <w:left w:val="double" w:sz="6" w:space="0" w:color="auto"/>
              <w:bottom w:val="single" w:sz="6" w:space="0" w:color="auto"/>
              <w:right w:val="single" w:sz="6" w:space="0" w:color="auto"/>
            </w:tcBorders>
          </w:tcPr>
          <w:p w:rsidR="00C0039C" w:rsidRDefault="00C0039C" w:rsidP="009A5207">
            <w:r>
              <w:t>Комиссионные</w:t>
            </w:r>
          </w:p>
        </w:tc>
        <w:tc>
          <w:tcPr>
            <w:tcW w:w="1360" w:type="dxa"/>
            <w:tcBorders>
              <w:top w:val="single" w:sz="6" w:space="0" w:color="auto"/>
              <w:left w:val="single" w:sz="6" w:space="0" w:color="auto"/>
              <w:bottom w:val="single" w:sz="6" w:space="0" w:color="auto"/>
              <w:right w:val="double" w:sz="6" w:space="0" w:color="auto"/>
            </w:tcBorders>
          </w:tcPr>
          <w:p w:rsidR="00C0039C" w:rsidRDefault="00C0039C" w:rsidP="009A5207">
            <w:pPr>
              <w:jc w:val="right"/>
            </w:pPr>
          </w:p>
        </w:tc>
      </w:tr>
      <w:tr w:rsidR="00C0039C" w:rsidTr="009A5207">
        <w:tc>
          <w:tcPr>
            <w:tcW w:w="6492" w:type="dxa"/>
            <w:tcBorders>
              <w:top w:val="single" w:sz="6" w:space="0" w:color="auto"/>
              <w:left w:val="double" w:sz="6" w:space="0" w:color="auto"/>
              <w:bottom w:val="single" w:sz="6" w:space="0" w:color="auto"/>
              <w:right w:val="single" w:sz="6" w:space="0" w:color="auto"/>
            </w:tcBorders>
          </w:tcPr>
          <w:p w:rsidR="00C0039C" w:rsidRDefault="00C0039C" w:rsidP="009A5207">
            <w:r>
              <w:t>Льготы</w:t>
            </w:r>
          </w:p>
        </w:tc>
        <w:tc>
          <w:tcPr>
            <w:tcW w:w="1360" w:type="dxa"/>
            <w:tcBorders>
              <w:top w:val="single" w:sz="6" w:space="0" w:color="auto"/>
              <w:left w:val="single" w:sz="6" w:space="0" w:color="auto"/>
              <w:bottom w:val="single" w:sz="6" w:space="0" w:color="auto"/>
              <w:right w:val="double" w:sz="6" w:space="0" w:color="auto"/>
            </w:tcBorders>
          </w:tcPr>
          <w:p w:rsidR="00C0039C" w:rsidRDefault="00C0039C" w:rsidP="009A5207">
            <w:pPr>
              <w:jc w:val="right"/>
            </w:pPr>
          </w:p>
        </w:tc>
      </w:tr>
      <w:tr w:rsidR="00C0039C" w:rsidTr="009A5207">
        <w:tc>
          <w:tcPr>
            <w:tcW w:w="6492" w:type="dxa"/>
            <w:tcBorders>
              <w:top w:val="single" w:sz="6" w:space="0" w:color="auto"/>
              <w:left w:val="double" w:sz="6" w:space="0" w:color="auto"/>
              <w:bottom w:val="single" w:sz="6" w:space="0" w:color="auto"/>
              <w:right w:val="single" w:sz="6" w:space="0" w:color="auto"/>
            </w:tcBorders>
          </w:tcPr>
          <w:p w:rsidR="00C0039C" w:rsidRDefault="00C0039C" w:rsidP="009A5207">
            <w:r>
              <w:t>Компенсации</w:t>
            </w:r>
          </w:p>
        </w:tc>
        <w:tc>
          <w:tcPr>
            <w:tcW w:w="1360" w:type="dxa"/>
            <w:tcBorders>
              <w:top w:val="single" w:sz="6" w:space="0" w:color="auto"/>
              <w:left w:val="single" w:sz="6" w:space="0" w:color="auto"/>
              <w:bottom w:val="single" w:sz="6" w:space="0" w:color="auto"/>
              <w:right w:val="double" w:sz="6" w:space="0" w:color="auto"/>
            </w:tcBorders>
          </w:tcPr>
          <w:p w:rsidR="00C0039C" w:rsidRPr="00C735B1" w:rsidRDefault="00C0039C" w:rsidP="009A5207">
            <w:pPr>
              <w:jc w:val="right"/>
              <w:rPr>
                <w:lang w:val="en-US"/>
              </w:rPr>
            </w:pPr>
            <w:r>
              <w:rPr>
                <w:lang w:val="en-US"/>
              </w:rPr>
              <w:t>185 522</w:t>
            </w:r>
            <w:r>
              <w:t>,</w:t>
            </w:r>
            <w:r>
              <w:rPr>
                <w:lang w:val="en-US"/>
              </w:rPr>
              <w:t>00</w:t>
            </w:r>
          </w:p>
        </w:tc>
      </w:tr>
      <w:tr w:rsidR="00C0039C" w:rsidTr="009A5207">
        <w:tc>
          <w:tcPr>
            <w:tcW w:w="6492" w:type="dxa"/>
            <w:tcBorders>
              <w:top w:val="single" w:sz="6" w:space="0" w:color="auto"/>
              <w:left w:val="double" w:sz="6" w:space="0" w:color="auto"/>
              <w:bottom w:val="single" w:sz="6" w:space="0" w:color="auto"/>
              <w:right w:val="single" w:sz="6" w:space="0" w:color="auto"/>
            </w:tcBorders>
          </w:tcPr>
          <w:p w:rsidR="00C0039C" w:rsidRDefault="00C0039C" w:rsidP="009A5207">
            <w:r>
              <w:t>Иные виды вознаграждений</w:t>
            </w:r>
          </w:p>
        </w:tc>
        <w:tc>
          <w:tcPr>
            <w:tcW w:w="1360" w:type="dxa"/>
            <w:tcBorders>
              <w:top w:val="single" w:sz="6" w:space="0" w:color="auto"/>
              <w:left w:val="single" w:sz="6" w:space="0" w:color="auto"/>
              <w:bottom w:val="single" w:sz="6" w:space="0" w:color="auto"/>
              <w:right w:val="double" w:sz="6" w:space="0" w:color="auto"/>
            </w:tcBorders>
          </w:tcPr>
          <w:p w:rsidR="00C0039C" w:rsidRDefault="00C0039C" w:rsidP="009A5207">
            <w:pPr>
              <w:jc w:val="right"/>
            </w:pPr>
            <w:r>
              <w:t>7 570 521,4</w:t>
            </w:r>
          </w:p>
        </w:tc>
      </w:tr>
      <w:tr w:rsidR="00C0039C" w:rsidTr="009A5207">
        <w:tc>
          <w:tcPr>
            <w:tcW w:w="6492" w:type="dxa"/>
            <w:tcBorders>
              <w:top w:val="single" w:sz="6" w:space="0" w:color="auto"/>
              <w:left w:val="double" w:sz="6" w:space="0" w:color="auto"/>
              <w:bottom w:val="double" w:sz="6" w:space="0" w:color="auto"/>
              <w:right w:val="single" w:sz="6" w:space="0" w:color="auto"/>
            </w:tcBorders>
          </w:tcPr>
          <w:p w:rsidR="00C0039C" w:rsidRDefault="00C0039C" w:rsidP="009A5207">
            <w:r>
              <w:t>ИТОГО</w:t>
            </w:r>
          </w:p>
        </w:tc>
        <w:tc>
          <w:tcPr>
            <w:tcW w:w="1360" w:type="dxa"/>
            <w:tcBorders>
              <w:top w:val="single" w:sz="6" w:space="0" w:color="auto"/>
              <w:left w:val="single" w:sz="6" w:space="0" w:color="auto"/>
              <w:bottom w:val="double" w:sz="6" w:space="0" w:color="auto"/>
              <w:right w:val="double" w:sz="6" w:space="0" w:color="auto"/>
            </w:tcBorders>
          </w:tcPr>
          <w:p w:rsidR="00C0039C" w:rsidRDefault="00C0039C" w:rsidP="009A5207">
            <w:pPr>
              <w:jc w:val="right"/>
            </w:pPr>
            <w:r>
              <w:t>81 515 016,17</w:t>
            </w:r>
          </w:p>
        </w:tc>
      </w:tr>
    </w:tbl>
    <w:p w:rsidR="00C0039C" w:rsidRDefault="00C0039C" w:rsidP="00C0039C"/>
    <w:p w:rsidR="00C0039C" w:rsidRDefault="00C0039C" w:rsidP="00C0039C">
      <w:pPr>
        <w:rPr>
          <w:rStyle w:val="Subst"/>
          <w:b w:val="0"/>
          <w:bCs/>
          <w:i w:val="0"/>
          <w:iCs/>
        </w:rPr>
      </w:pPr>
      <w:r w:rsidRPr="00F953E6">
        <w:rPr>
          <w:rStyle w:val="Subst"/>
          <w:b w:val="0"/>
          <w:bCs/>
          <w:i w:val="0"/>
          <w:iCs/>
        </w:rPr>
        <w:t>Дополнительная информация отсутствует</w:t>
      </w:r>
    </w:p>
    <w:p w:rsidR="00C0039C" w:rsidRDefault="00C0039C" w:rsidP="00C0039C">
      <w:pPr>
        <w:rPr>
          <w:b/>
          <w:i/>
        </w:rPr>
      </w:pPr>
    </w:p>
    <w:p w:rsidR="00C0039C" w:rsidRDefault="00C0039C" w:rsidP="00C0039C">
      <w:pPr>
        <w:pStyle w:val="2"/>
        <w:jc w:val="both"/>
      </w:pPr>
      <w:r w:rsidRPr="009C11DD">
        <w:rPr>
          <w:rFonts w:ascii="Times New Roman" w:hAnsi="Times New Roman"/>
          <w:i w:val="0"/>
          <w:sz w:val="22"/>
          <w:szCs w:val="22"/>
        </w:rPr>
        <w:t xml:space="preserve">2.3. Сведения об организации в эмитенте управления рисками, </w:t>
      </w:r>
      <w:proofErr w:type="gramStart"/>
      <w:r w:rsidRPr="009C11DD">
        <w:rPr>
          <w:rFonts w:ascii="Times New Roman" w:hAnsi="Times New Roman"/>
          <w:i w:val="0"/>
          <w:sz w:val="22"/>
          <w:szCs w:val="22"/>
        </w:rPr>
        <w:t>контроля за</w:t>
      </w:r>
      <w:proofErr w:type="gramEnd"/>
      <w:r w:rsidRPr="009C11DD">
        <w:rPr>
          <w:rFonts w:ascii="Times New Roman" w:hAnsi="Times New Roman"/>
          <w:i w:val="0"/>
          <w:sz w:val="22"/>
          <w:szCs w:val="22"/>
        </w:rPr>
        <w:t xml:space="preserve"> финансово-хозяйственной деятельностью, внутреннего контроля и внутреннего аудита</w:t>
      </w:r>
    </w:p>
    <w:p w:rsidR="00C0039C" w:rsidRPr="002477B6" w:rsidRDefault="00C0039C" w:rsidP="00C0039C">
      <w:pPr>
        <w:spacing w:after="120"/>
        <w:jc w:val="both"/>
      </w:pPr>
      <w:r w:rsidRPr="002477B6">
        <w:rPr>
          <w:bCs/>
          <w:iCs/>
        </w:rPr>
        <w:t>Изменений в составе информации настоящего пункта между отчетной датой и датой раскрытия соответствующей отчётности, на основе которой в отчёте эмитента раскрывается информация о финансово-хозяйственной деятельности эмитента, не происходило</w:t>
      </w:r>
    </w:p>
    <w:p w:rsidR="00C0039C" w:rsidRPr="004C0760" w:rsidRDefault="00C0039C" w:rsidP="00C0039C">
      <w:pPr>
        <w:spacing w:after="120"/>
        <w:jc w:val="both"/>
      </w:pPr>
      <w:r w:rsidRPr="004C0760">
        <w:t xml:space="preserve">Описание организации в эмитенте управления рисками, </w:t>
      </w:r>
      <w:proofErr w:type="gramStart"/>
      <w:r w:rsidRPr="004C0760">
        <w:t>контроля за</w:t>
      </w:r>
      <w:proofErr w:type="gramEnd"/>
      <w:r w:rsidRPr="004C0760">
        <w:t xml:space="preserve"> финансово-хозяйственной деятельностью, внутреннего контроля и внутреннего аудита в соответствии с уставом (учредительным </w:t>
      </w:r>
      <w:r w:rsidRPr="004C0760">
        <w:lastRenderedPageBreak/>
        <w:t>документом) эмитента, внутренними документами эмитента и решениями уполномоченных органов управления эмитента:</w:t>
      </w:r>
    </w:p>
    <w:p w:rsidR="00C0039C" w:rsidRPr="004C0760" w:rsidRDefault="00C0039C" w:rsidP="00C0039C">
      <w:pPr>
        <w:spacing w:after="120"/>
        <w:jc w:val="both"/>
      </w:pPr>
      <w:r w:rsidRPr="004C0760">
        <w:t xml:space="preserve">В компании организована система управления рисками (СУР), а также система </w:t>
      </w:r>
      <w:proofErr w:type="gramStart"/>
      <w:r w:rsidRPr="004C0760">
        <w:t>контроля за</w:t>
      </w:r>
      <w:proofErr w:type="gramEnd"/>
      <w:r w:rsidRPr="004C0760">
        <w:t xml:space="preserve"> финансово-хозяйственной деятельностью.</w:t>
      </w:r>
    </w:p>
    <w:p w:rsidR="00C0039C" w:rsidRPr="004C0760" w:rsidRDefault="00C0039C" w:rsidP="00C0039C">
      <w:pPr>
        <w:spacing w:after="120"/>
        <w:jc w:val="both"/>
      </w:pPr>
      <w:r w:rsidRPr="004C0760">
        <w:t xml:space="preserve">СУР в компании </w:t>
      </w:r>
      <w:proofErr w:type="gramStart"/>
      <w:r w:rsidRPr="004C0760">
        <w:t>регламентирована</w:t>
      </w:r>
      <w:proofErr w:type="gramEnd"/>
      <w:r w:rsidRPr="004C0760">
        <w:t xml:space="preserve"> различными локальными нормативными актами, которые предусматривают исполнение задач и функций СУР в рамках следующих подразделений и органов: </w:t>
      </w:r>
      <w:proofErr w:type="gramStart"/>
      <w:r w:rsidRPr="004C0760">
        <w:t xml:space="preserve">Совета директоров (СД), Комитета по стратегии СД, Комитета по аудиту СД, Комитета по управлению рисками СД, Комитета по охране труда, промышленной безопасности и охране окружающей среды,  Правления и генерального директора, Комиссии/рабочей группы по рискам, Подразделения по управлению рисками, Подразделения внутреннего аудита и контроля, а также реализацию отдельных функций и задач руководителями и сотрудниками прочих структурных подразделений, </w:t>
      </w:r>
      <w:proofErr w:type="spellStart"/>
      <w:r w:rsidRPr="004C0760">
        <w:t>риск-координаторами</w:t>
      </w:r>
      <w:proofErr w:type="spellEnd"/>
      <w:r w:rsidRPr="004C0760">
        <w:t>, владельцами рисков.</w:t>
      </w:r>
      <w:proofErr w:type="gramEnd"/>
    </w:p>
    <w:p w:rsidR="00C0039C" w:rsidRPr="004C0760" w:rsidRDefault="00C0039C" w:rsidP="00C0039C">
      <w:pPr>
        <w:spacing w:after="120"/>
      </w:pPr>
      <w:r w:rsidRPr="004C0760">
        <w:t>Система отчетности по рискам охватывает все уровни управления.</w:t>
      </w:r>
    </w:p>
    <w:p w:rsidR="00C0039C" w:rsidRPr="004C0760" w:rsidRDefault="00C0039C" w:rsidP="00C0039C">
      <w:pPr>
        <w:spacing w:after="120"/>
      </w:pPr>
      <w:r w:rsidRPr="004C0760">
        <w:t>СП (структурное подразделение) осуществляют передачу реестров и паспортов рисков в подразделение по управлению рисками или другое релевантное СП Компании для проверки и консолидации информации.</w:t>
      </w:r>
    </w:p>
    <w:p w:rsidR="00C0039C" w:rsidRPr="004C0760" w:rsidRDefault="00C0039C" w:rsidP="00C0039C">
      <w:pPr>
        <w:spacing w:after="120"/>
      </w:pPr>
      <w:r w:rsidRPr="004C0760">
        <w:t>Подразделение по управлению рисками осуществляет подготовку следующих информационных материалов для рассмотрения Генеральным директором, Правлением, ПВАК и СД Компании:</w:t>
      </w:r>
    </w:p>
    <w:p w:rsidR="00C0039C" w:rsidRPr="004C0760" w:rsidRDefault="00C0039C" w:rsidP="00C0039C">
      <w:pPr>
        <w:numPr>
          <w:ilvl w:val="0"/>
          <w:numId w:val="7"/>
        </w:numPr>
        <w:tabs>
          <w:tab w:val="clear" w:pos="720"/>
          <w:tab w:val="num" w:pos="0"/>
          <w:tab w:val="left" w:pos="284"/>
        </w:tabs>
        <w:autoSpaceDE/>
        <w:autoSpaceDN/>
        <w:ind w:left="0" w:hanging="11"/>
      </w:pPr>
      <w:r w:rsidRPr="004C0760">
        <w:t xml:space="preserve">Паспорта значимых рисков; </w:t>
      </w:r>
    </w:p>
    <w:p w:rsidR="00C0039C" w:rsidRPr="004C0760" w:rsidRDefault="00C0039C" w:rsidP="00C0039C">
      <w:pPr>
        <w:numPr>
          <w:ilvl w:val="0"/>
          <w:numId w:val="7"/>
        </w:numPr>
        <w:tabs>
          <w:tab w:val="clear" w:pos="720"/>
          <w:tab w:val="num" w:pos="0"/>
          <w:tab w:val="left" w:pos="284"/>
        </w:tabs>
        <w:autoSpaceDE/>
        <w:autoSpaceDN/>
        <w:ind w:left="0" w:hanging="11"/>
      </w:pPr>
      <w:r w:rsidRPr="004C0760">
        <w:t xml:space="preserve">Реестр / карта рисков Компании; </w:t>
      </w:r>
    </w:p>
    <w:p w:rsidR="00C0039C" w:rsidRPr="004C0760" w:rsidRDefault="00C0039C" w:rsidP="00C0039C">
      <w:pPr>
        <w:numPr>
          <w:ilvl w:val="0"/>
          <w:numId w:val="7"/>
        </w:numPr>
        <w:tabs>
          <w:tab w:val="clear" w:pos="720"/>
          <w:tab w:val="num" w:pos="0"/>
          <w:tab w:val="left" w:pos="284"/>
        </w:tabs>
        <w:autoSpaceDE/>
        <w:autoSpaceDN/>
        <w:ind w:left="0" w:hanging="11"/>
        <w:rPr>
          <w:szCs w:val="22"/>
        </w:rPr>
      </w:pPr>
      <w:r w:rsidRPr="004C0760">
        <w:t>Систему ключевых рисковых индикаторов</w:t>
      </w:r>
      <w:r w:rsidRPr="004C0760">
        <w:rPr>
          <w:szCs w:val="22"/>
        </w:rPr>
        <w:t xml:space="preserve">; </w:t>
      </w:r>
    </w:p>
    <w:p w:rsidR="00C0039C" w:rsidRPr="004C0760" w:rsidRDefault="00C0039C" w:rsidP="00C0039C">
      <w:pPr>
        <w:numPr>
          <w:ilvl w:val="0"/>
          <w:numId w:val="7"/>
        </w:numPr>
        <w:tabs>
          <w:tab w:val="clear" w:pos="720"/>
          <w:tab w:val="num" w:pos="0"/>
          <w:tab w:val="left" w:pos="284"/>
        </w:tabs>
        <w:autoSpaceDE/>
        <w:autoSpaceDN/>
        <w:spacing w:after="120"/>
        <w:ind w:left="0" w:hanging="11"/>
      </w:pPr>
      <w:r w:rsidRPr="004C0760">
        <w:t>Сводный отчет о выполнении мероприятий по управлению рисками Компании.</w:t>
      </w:r>
    </w:p>
    <w:p w:rsidR="00C0039C" w:rsidRPr="004C0760" w:rsidRDefault="00C0039C" w:rsidP="00C0039C">
      <w:pPr>
        <w:spacing w:after="120"/>
        <w:jc w:val="both"/>
      </w:pPr>
      <w:r w:rsidRPr="004C0760">
        <w:t>В рамках отдельных запросов органов высшего руководства Компании подразделение по управлению рисками может также предоставлять дополнительную справочную информацию о функционировании СУР.</w:t>
      </w:r>
    </w:p>
    <w:p w:rsidR="00C0039C" w:rsidRPr="004C0760" w:rsidRDefault="00C0039C" w:rsidP="00C0039C">
      <w:pPr>
        <w:spacing w:after="120"/>
        <w:jc w:val="both"/>
      </w:pPr>
      <w:r w:rsidRPr="004C0760">
        <w:t>Компания доводит до партнеров, кредиторов, внешних аудиторов, рейтинговых агентств и других заинтересованных сторон (в том числе в составе специального раздела в годовом отчете) информацию по управлению рисками в рамках годовой публичной отчетности или иным предусмотренным действующим законодательством способом.</w:t>
      </w:r>
    </w:p>
    <w:p w:rsidR="00C0039C" w:rsidRPr="004C0760" w:rsidRDefault="00C0039C" w:rsidP="00C0039C">
      <w:pPr>
        <w:spacing w:after="120"/>
        <w:jc w:val="both"/>
      </w:pPr>
      <w:r w:rsidRPr="004C0760">
        <w:t>Основным документом, регламентирующим управление рисками в компании, является Политика управления рисками Открытого акционерного общества «Сахалинское морское пароходство» (далее «Политика»), утверждённая в 2019 году, со всеми изменениями и дополнениями на текущую дату.</w:t>
      </w:r>
    </w:p>
    <w:p w:rsidR="00C0039C" w:rsidRPr="004C0760" w:rsidRDefault="00C0039C" w:rsidP="00C0039C">
      <w:pPr>
        <w:spacing w:after="120"/>
        <w:jc w:val="both"/>
      </w:pPr>
      <w:r w:rsidRPr="004C0760">
        <w:t>Политика определяет основные цели управления рисками, принципы функционирования системы управления рисками (далее – СУР), общие подходы к выявлению, оценке и управлению рисками, основные функции и ответственность участников СУР, а также порядок оценки СУР.</w:t>
      </w:r>
    </w:p>
    <w:p w:rsidR="00C0039C" w:rsidRPr="004C0760" w:rsidRDefault="00C0039C" w:rsidP="00C0039C">
      <w:pPr>
        <w:spacing w:after="120"/>
        <w:jc w:val="both"/>
      </w:pPr>
      <w:proofErr w:type="gramStart"/>
      <w:r w:rsidRPr="004C0760">
        <w:t xml:space="preserve">Кроме Политики в компании утверждены Карта рисков, Перечень ключевых </w:t>
      </w:r>
      <w:proofErr w:type="spellStart"/>
      <w:r w:rsidRPr="004C0760">
        <w:t>риск-индикаторов</w:t>
      </w:r>
      <w:proofErr w:type="spellEnd"/>
      <w:r w:rsidRPr="004C0760">
        <w:t>, утверждены формы паспортов ключевых рисков, принято Положение об отделе управления рисками, формы отчёта о реализованных рисках, подготовлены инструкции руководителя отдела по управлению рисками, а также другие документы, регламентирующие</w:t>
      </w:r>
      <w:proofErr w:type="gramEnd"/>
    </w:p>
    <w:p w:rsidR="00C0039C" w:rsidRPr="004C0760" w:rsidRDefault="00C0039C" w:rsidP="00C0039C">
      <w:pPr>
        <w:spacing w:after="120"/>
        <w:jc w:val="both"/>
      </w:pPr>
      <w:r w:rsidRPr="004C0760">
        <w:t>Основными целями СУР Компании являются:</w:t>
      </w:r>
    </w:p>
    <w:p w:rsidR="00C0039C" w:rsidRPr="004C0760" w:rsidRDefault="00C0039C" w:rsidP="00C0039C">
      <w:pPr>
        <w:numPr>
          <w:ilvl w:val="0"/>
          <w:numId w:val="8"/>
        </w:numPr>
        <w:tabs>
          <w:tab w:val="clear" w:pos="720"/>
          <w:tab w:val="num" w:pos="0"/>
          <w:tab w:val="left" w:pos="284"/>
        </w:tabs>
        <w:autoSpaceDE/>
        <w:autoSpaceDN/>
        <w:ind w:left="0" w:hanging="11"/>
        <w:jc w:val="both"/>
        <w:rPr>
          <w:szCs w:val="22"/>
        </w:rPr>
      </w:pPr>
      <w:r w:rsidRPr="004C0760">
        <w:t>Сохранение и эффективное использование ресурсов и потенциала Компании, обеспечение непрерывности деятельности Компании;</w:t>
      </w:r>
      <w:r w:rsidRPr="004C0760">
        <w:rPr>
          <w:szCs w:val="22"/>
        </w:rPr>
        <w:t xml:space="preserve"> </w:t>
      </w:r>
    </w:p>
    <w:p w:rsidR="00C0039C" w:rsidRPr="004C0760" w:rsidRDefault="00C0039C" w:rsidP="00C0039C">
      <w:pPr>
        <w:numPr>
          <w:ilvl w:val="0"/>
          <w:numId w:val="8"/>
        </w:numPr>
        <w:tabs>
          <w:tab w:val="clear" w:pos="720"/>
          <w:tab w:val="num" w:pos="0"/>
          <w:tab w:val="left" w:pos="284"/>
        </w:tabs>
        <w:autoSpaceDE/>
        <w:autoSpaceDN/>
        <w:ind w:left="0" w:hanging="11"/>
        <w:jc w:val="both"/>
        <w:rPr>
          <w:szCs w:val="22"/>
        </w:rPr>
      </w:pPr>
      <w:r w:rsidRPr="004C0760">
        <w:t>Содействие в выполнении запланированных показателей деятельности вне зависимости от воздействия тех или иных факторов риска;</w:t>
      </w:r>
      <w:r w:rsidRPr="004C0760">
        <w:rPr>
          <w:szCs w:val="22"/>
        </w:rPr>
        <w:t xml:space="preserve"> </w:t>
      </w:r>
    </w:p>
    <w:p w:rsidR="00C0039C" w:rsidRPr="004C0760" w:rsidRDefault="00C0039C" w:rsidP="00C0039C">
      <w:pPr>
        <w:numPr>
          <w:ilvl w:val="0"/>
          <w:numId w:val="8"/>
        </w:numPr>
        <w:tabs>
          <w:tab w:val="clear" w:pos="720"/>
          <w:tab w:val="num" w:pos="0"/>
          <w:tab w:val="left" w:pos="284"/>
        </w:tabs>
        <w:autoSpaceDE/>
        <w:autoSpaceDN/>
        <w:ind w:left="0" w:hanging="11"/>
        <w:jc w:val="both"/>
        <w:rPr>
          <w:szCs w:val="22"/>
        </w:rPr>
      </w:pPr>
      <w:r w:rsidRPr="004C0760">
        <w:t>Снижение убытков и сокращение непредвиденных событий в хозяйственной деятельности Компании путём своевременного выявления и управления рисками;</w:t>
      </w:r>
      <w:r w:rsidRPr="004C0760">
        <w:rPr>
          <w:szCs w:val="22"/>
        </w:rPr>
        <w:t xml:space="preserve"> </w:t>
      </w:r>
    </w:p>
    <w:p w:rsidR="00C0039C" w:rsidRPr="004C0760" w:rsidRDefault="00C0039C" w:rsidP="00C0039C">
      <w:pPr>
        <w:numPr>
          <w:ilvl w:val="0"/>
          <w:numId w:val="8"/>
        </w:numPr>
        <w:tabs>
          <w:tab w:val="clear" w:pos="720"/>
          <w:tab w:val="num" w:pos="0"/>
          <w:tab w:val="left" w:pos="284"/>
        </w:tabs>
        <w:autoSpaceDE/>
        <w:autoSpaceDN/>
        <w:ind w:left="0" w:hanging="11"/>
        <w:jc w:val="both"/>
        <w:rPr>
          <w:szCs w:val="22"/>
        </w:rPr>
      </w:pPr>
      <w:r w:rsidRPr="004C0760">
        <w:t xml:space="preserve">Содействие </w:t>
      </w:r>
      <w:proofErr w:type="gramStart"/>
      <w:r w:rsidRPr="004C0760">
        <w:t>в установлении приоритетов в деятельности Компании на основании формирования у заинтересованных подразделений представлений о существующих рисках</w:t>
      </w:r>
      <w:proofErr w:type="gramEnd"/>
      <w:r w:rsidRPr="004C0760">
        <w:t>, в том числе финансового характера;</w:t>
      </w:r>
      <w:r w:rsidRPr="004C0760">
        <w:rPr>
          <w:szCs w:val="22"/>
        </w:rPr>
        <w:t xml:space="preserve"> </w:t>
      </w:r>
    </w:p>
    <w:p w:rsidR="00C0039C" w:rsidRPr="004C0760" w:rsidRDefault="00C0039C" w:rsidP="00C0039C">
      <w:pPr>
        <w:numPr>
          <w:ilvl w:val="0"/>
          <w:numId w:val="8"/>
        </w:numPr>
        <w:tabs>
          <w:tab w:val="clear" w:pos="720"/>
          <w:tab w:val="num" w:pos="0"/>
          <w:tab w:val="left" w:pos="284"/>
        </w:tabs>
        <w:autoSpaceDE/>
        <w:autoSpaceDN/>
        <w:ind w:left="0" w:hanging="11"/>
        <w:jc w:val="both"/>
        <w:rPr>
          <w:szCs w:val="22"/>
        </w:rPr>
      </w:pPr>
      <w:r w:rsidRPr="004C0760">
        <w:t>Обеспечение своевременной адаптации Компании к изменениям во внутренней и внешней среде путём заблаговременного отслеживания КРИ и донесения информации о соответствующих рисках до ответственных подразделений и руководства;</w:t>
      </w:r>
      <w:r w:rsidRPr="004C0760">
        <w:rPr>
          <w:szCs w:val="22"/>
        </w:rPr>
        <w:t xml:space="preserve"> </w:t>
      </w:r>
    </w:p>
    <w:p w:rsidR="00C0039C" w:rsidRPr="004C0760" w:rsidRDefault="00C0039C" w:rsidP="00C0039C">
      <w:pPr>
        <w:numPr>
          <w:ilvl w:val="0"/>
          <w:numId w:val="8"/>
        </w:numPr>
        <w:tabs>
          <w:tab w:val="clear" w:pos="720"/>
          <w:tab w:val="num" w:pos="0"/>
          <w:tab w:val="left" w:pos="284"/>
        </w:tabs>
        <w:autoSpaceDE/>
        <w:autoSpaceDN/>
        <w:ind w:left="0" w:hanging="11"/>
        <w:jc w:val="both"/>
        <w:rPr>
          <w:szCs w:val="22"/>
        </w:rPr>
      </w:pPr>
      <w:r w:rsidRPr="004C0760">
        <w:t>Обеспечение эффективного функционирования Компании, ее устойчивости и перспектив развития путём информационного и организационного обеспечения управления рисками;</w:t>
      </w:r>
      <w:r w:rsidRPr="004C0760">
        <w:rPr>
          <w:szCs w:val="22"/>
        </w:rPr>
        <w:t xml:space="preserve"> </w:t>
      </w:r>
    </w:p>
    <w:p w:rsidR="00C0039C" w:rsidRPr="004C0760" w:rsidRDefault="00C0039C" w:rsidP="00C0039C">
      <w:pPr>
        <w:numPr>
          <w:ilvl w:val="0"/>
          <w:numId w:val="8"/>
        </w:numPr>
        <w:tabs>
          <w:tab w:val="clear" w:pos="720"/>
          <w:tab w:val="num" w:pos="0"/>
          <w:tab w:val="left" w:pos="284"/>
        </w:tabs>
        <w:autoSpaceDE/>
        <w:autoSpaceDN/>
        <w:ind w:left="0" w:hanging="11"/>
        <w:jc w:val="both"/>
        <w:rPr>
          <w:szCs w:val="22"/>
        </w:rPr>
      </w:pPr>
      <w:r w:rsidRPr="004C0760">
        <w:t>Постоянное повышение эффективности деятельности во всех областях посредством анализа и оценки существующих рисков и возможностей;</w:t>
      </w:r>
      <w:r w:rsidRPr="004C0760">
        <w:rPr>
          <w:szCs w:val="22"/>
        </w:rPr>
        <w:t xml:space="preserve"> </w:t>
      </w:r>
    </w:p>
    <w:p w:rsidR="00C0039C" w:rsidRPr="004A5FA9" w:rsidRDefault="00C0039C" w:rsidP="00C0039C">
      <w:pPr>
        <w:numPr>
          <w:ilvl w:val="0"/>
          <w:numId w:val="8"/>
        </w:numPr>
        <w:tabs>
          <w:tab w:val="clear" w:pos="720"/>
          <w:tab w:val="num" w:pos="0"/>
          <w:tab w:val="left" w:pos="284"/>
        </w:tabs>
        <w:autoSpaceDE/>
        <w:autoSpaceDN/>
        <w:ind w:left="0" w:hanging="11"/>
        <w:jc w:val="both"/>
        <w:rPr>
          <w:szCs w:val="22"/>
        </w:rPr>
      </w:pPr>
      <w:r w:rsidRPr="004C0760">
        <w:t xml:space="preserve">Обеспечение соответствия Компании требованиям нормативно-правовых актов, регламентирующих ее деятельность в части </w:t>
      </w:r>
      <w:proofErr w:type="spellStart"/>
      <w:proofErr w:type="gramStart"/>
      <w:r w:rsidRPr="004C0760">
        <w:t>риск-менеджмента</w:t>
      </w:r>
      <w:proofErr w:type="spellEnd"/>
      <w:proofErr w:type="gramEnd"/>
      <w:r w:rsidRPr="004C0760">
        <w:t>.</w:t>
      </w:r>
    </w:p>
    <w:p w:rsidR="00C0039C" w:rsidRPr="004C0760" w:rsidRDefault="00C0039C" w:rsidP="00C0039C">
      <w:pPr>
        <w:tabs>
          <w:tab w:val="left" w:pos="284"/>
        </w:tabs>
        <w:autoSpaceDE/>
        <w:autoSpaceDN/>
        <w:jc w:val="both"/>
        <w:rPr>
          <w:szCs w:val="22"/>
        </w:rPr>
      </w:pPr>
    </w:p>
    <w:p w:rsidR="00C0039C" w:rsidRPr="004C0760" w:rsidRDefault="00C0039C" w:rsidP="00C0039C">
      <w:pPr>
        <w:spacing w:after="120"/>
      </w:pPr>
      <w:r w:rsidRPr="004C0760">
        <w:t>В целях достижения обозначенных выше целей СУР решает следующие задачи:</w:t>
      </w:r>
    </w:p>
    <w:p w:rsidR="00C0039C" w:rsidRPr="004C0760" w:rsidRDefault="00C0039C" w:rsidP="00C0039C">
      <w:pPr>
        <w:numPr>
          <w:ilvl w:val="0"/>
          <w:numId w:val="9"/>
        </w:numPr>
        <w:tabs>
          <w:tab w:val="clear" w:pos="720"/>
          <w:tab w:val="num" w:pos="0"/>
          <w:tab w:val="left" w:pos="284"/>
        </w:tabs>
        <w:autoSpaceDE/>
        <w:autoSpaceDN/>
        <w:ind w:left="0" w:hanging="11"/>
        <w:jc w:val="both"/>
        <w:rPr>
          <w:szCs w:val="22"/>
        </w:rPr>
      </w:pPr>
      <w:r w:rsidRPr="004C0760">
        <w:lastRenderedPageBreak/>
        <w:t>Стандартизация и регламентирование основных процедур в области управления рисками;</w:t>
      </w:r>
      <w:r w:rsidRPr="004C0760">
        <w:rPr>
          <w:szCs w:val="22"/>
        </w:rPr>
        <w:t xml:space="preserve"> </w:t>
      </w:r>
    </w:p>
    <w:p w:rsidR="00C0039C" w:rsidRPr="004C0760" w:rsidRDefault="00C0039C" w:rsidP="00C0039C">
      <w:pPr>
        <w:numPr>
          <w:ilvl w:val="0"/>
          <w:numId w:val="9"/>
        </w:numPr>
        <w:tabs>
          <w:tab w:val="clear" w:pos="720"/>
          <w:tab w:val="num" w:pos="0"/>
          <w:tab w:val="left" w:pos="284"/>
        </w:tabs>
        <w:autoSpaceDE/>
        <w:autoSpaceDN/>
        <w:ind w:left="0" w:hanging="11"/>
        <w:jc w:val="both"/>
        <w:rPr>
          <w:szCs w:val="22"/>
        </w:rPr>
      </w:pPr>
      <w:r w:rsidRPr="004C0760">
        <w:t xml:space="preserve">Формирование с учетом ожиданий согласованных уровней допустимого </w:t>
      </w:r>
      <w:proofErr w:type="gramStart"/>
      <w:r w:rsidRPr="004C0760">
        <w:t>риска</w:t>
      </w:r>
      <w:proofErr w:type="gramEnd"/>
      <w:r w:rsidRPr="004C0760">
        <w:t xml:space="preserve"> как по отдельным сделкам, так и по направлениям деятельности;</w:t>
      </w:r>
      <w:r w:rsidRPr="004C0760">
        <w:rPr>
          <w:szCs w:val="22"/>
        </w:rPr>
        <w:t xml:space="preserve"> </w:t>
      </w:r>
    </w:p>
    <w:p w:rsidR="00C0039C" w:rsidRPr="004C0760" w:rsidRDefault="00C0039C" w:rsidP="00C0039C">
      <w:pPr>
        <w:numPr>
          <w:ilvl w:val="0"/>
          <w:numId w:val="9"/>
        </w:numPr>
        <w:tabs>
          <w:tab w:val="clear" w:pos="720"/>
          <w:tab w:val="num" w:pos="0"/>
          <w:tab w:val="left" w:pos="284"/>
        </w:tabs>
        <w:autoSpaceDE/>
        <w:autoSpaceDN/>
        <w:ind w:left="0" w:hanging="11"/>
        <w:jc w:val="both"/>
        <w:rPr>
          <w:szCs w:val="22"/>
        </w:rPr>
      </w:pPr>
      <w:r w:rsidRPr="004C0760">
        <w:t xml:space="preserve">Идентификация и оценка </w:t>
      </w:r>
      <w:proofErr w:type="spellStart"/>
      <w:proofErr w:type="gramStart"/>
      <w:r w:rsidRPr="004C0760">
        <w:t>риск-индикаторов</w:t>
      </w:r>
      <w:proofErr w:type="spellEnd"/>
      <w:proofErr w:type="gramEnd"/>
      <w:r w:rsidRPr="004C0760">
        <w:t>, корреспондирующих рисков и возможностей, влияющих на достижение целей Компании;</w:t>
      </w:r>
      <w:r w:rsidRPr="004C0760">
        <w:rPr>
          <w:szCs w:val="22"/>
        </w:rPr>
        <w:t xml:space="preserve"> </w:t>
      </w:r>
    </w:p>
    <w:p w:rsidR="00C0039C" w:rsidRPr="004C0760" w:rsidRDefault="00C0039C" w:rsidP="00C0039C">
      <w:pPr>
        <w:numPr>
          <w:ilvl w:val="0"/>
          <w:numId w:val="9"/>
        </w:numPr>
        <w:tabs>
          <w:tab w:val="clear" w:pos="720"/>
          <w:tab w:val="num" w:pos="0"/>
          <w:tab w:val="left" w:pos="284"/>
        </w:tabs>
        <w:autoSpaceDE/>
        <w:autoSpaceDN/>
        <w:ind w:left="0" w:hanging="11"/>
        <w:jc w:val="both"/>
        <w:rPr>
          <w:szCs w:val="22"/>
        </w:rPr>
      </w:pPr>
      <w:r w:rsidRPr="004C0760">
        <w:t>Содействие в планировании и принятии управленческих решений с учетом рисков и возможностей;</w:t>
      </w:r>
      <w:r w:rsidRPr="004C0760">
        <w:rPr>
          <w:szCs w:val="22"/>
        </w:rPr>
        <w:t xml:space="preserve"> </w:t>
      </w:r>
    </w:p>
    <w:p w:rsidR="00C0039C" w:rsidRPr="004C0760" w:rsidRDefault="00C0039C" w:rsidP="00C0039C">
      <w:pPr>
        <w:numPr>
          <w:ilvl w:val="0"/>
          <w:numId w:val="9"/>
        </w:numPr>
        <w:tabs>
          <w:tab w:val="clear" w:pos="720"/>
          <w:tab w:val="num" w:pos="0"/>
          <w:tab w:val="left" w:pos="284"/>
        </w:tabs>
        <w:autoSpaceDE/>
        <w:autoSpaceDN/>
        <w:ind w:left="0" w:hanging="11"/>
        <w:jc w:val="both"/>
        <w:rPr>
          <w:szCs w:val="22"/>
        </w:rPr>
      </w:pPr>
      <w:r w:rsidRPr="004C0760">
        <w:t xml:space="preserve">Своевременное информирование руководства Компании о наличии рисков, изменении </w:t>
      </w:r>
      <w:proofErr w:type="spellStart"/>
      <w:proofErr w:type="gramStart"/>
      <w:r w:rsidRPr="004C0760">
        <w:t>риск-индикаторов</w:t>
      </w:r>
      <w:proofErr w:type="spellEnd"/>
      <w:proofErr w:type="gramEnd"/>
      <w:r w:rsidRPr="004C0760">
        <w:t>;</w:t>
      </w:r>
      <w:r w:rsidRPr="004C0760">
        <w:rPr>
          <w:szCs w:val="22"/>
        </w:rPr>
        <w:t xml:space="preserve"> </w:t>
      </w:r>
    </w:p>
    <w:p w:rsidR="00C0039C" w:rsidRPr="004C0760" w:rsidRDefault="00C0039C" w:rsidP="00C0039C">
      <w:pPr>
        <w:numPr>
          <w:ilvl w:val="0"/>
          <w:numId w:val="9"/>
        </w:numPr>
        <w:tabs>
          <w:tab w:val="clear" w:pos="720"/>
          <w:tab w:val="num" w:pos="0"/>
          <w:tab w:val="left" w:pos="284"/>
        </w:tabs>
        <w:autoSpaceDE/>
        <w:autoSpaceDN/>
        <w:ind w:left="0" w:hanging="11"/>
        <w:jc w:val="both"/>
        <w:rPr>
          <w:szCs w:val="22"/>
        </w:rPr>
      </w:pPr>
      <w:r w:rsidRPr="004C0760">
        <w:t>Формирование и мониторинг мероприятий по управлению и реагированию на риски Компании;</w:t>
      </w:r>
      <w:r w:rsidRPr="004C0760">
        <w:rPr>
          <w:szCs w:val="22"/>
        </w:rPr>
        <w:t xml:space="preserve"> </w:t>
      </w:r>
    </w:p>
    <w:p w:rsidR="00C0039C" w:rsidRPr="004C0760" w:rsidRDefault="00C0039C" w:rsidP="00C0039C">
      <w:pPr>
        <w:numPr>
          <w:ilvl w:val="0"/>
          <w:numId w:val="9"/>
        </w:numPr>
        <w:tabs>
          <w:tab w:val="clear" w:pos="720"/>
          <w:tab w:val="num" w:pos="0"/>
          <w:tab w:val="left" w:pos="284"/>
        </w:tabs>
        <w:autoSpaceDE/>
        <w:autoSpaceDN/>
        <w:ind w:left="0" w:hanging="11"/>
        <w:jc w:val="both"/>
        <w:rPr>
          <w:szCs w:val="22"/>
        </w:rPr>
      </w:pPr>
      <w:r w:rsidRPr="004C0760">
        <w:t xml:space="preserve">Создание и управление системой ключевых </w:t>
      </w:r>
      <w:proofErr w:type="spellStart"/>
      <w:proofErr w:type="gramStart"/>
      <w:r w:rsidRPr="004C0760">
        <w:t>риск-индикаторов</w:t>
      </w:r>
      <w:proofErr w:type="spellEnd"/>
      <w:proofErr w:type="gramEnd"/>
      <w:r w:rsidRPr="004C0760">
        <w:t xml:space="preserve"> (далее – КРИ), формирование карты рисков;</w:t>
      </w:r>
      <w:r w:rsidRPr="004C0760">
        <w:rPr>
          <w:szCs w:val="22"/>
        </w:rPr>
        <w:t xml:space="preserve"> </w:t>
      </w:r>
    </w:p>
    <w:p w:rsidR="00C0039C" w:rsidRPr="004C0760" w:rsidRDefault="00C0039C" w:rsidP="00C0039C">
      <w:pPr>
        <w:numPr>
          <w:ilvl w:val="0"/>
          <w:numId w:val="9"/>
        </w:numPr>
        <w:tabs>
          <w:tab w:val="clear" w:pos="720"/>
          <w:tab w:val="num" w:pos="0"/>
          <w:tab w:val="left" w:pos="284"/>
        </w:tabs>
        <w:autoSpaceDE/>
        <w:autoSpaceDN/>
        <w:ind w:left="0" w:hanging="11"/>
        <w:jc w:val="both"/>
        <w:rPr>
          <w:szCs w:val="22"/>
        </w:rPr>
      </w:pPr>
      <w:r w:rsidRPr="004C0760">
        <w:t>Рекомендации в отношении принятия обоснованных решений по страхованию последствий реализованных рисков, в т.ч. разработка системы резервов, обеспечивающих непрерывность деятельности Компании в случае реализации рисков;</w:t>
      </w:r>
      <w:r w:rsidRPr="004C0760">
        <w:rPr>
          <w:szCs w:val="22"/>
        </w:rPr>
        <w:t xml:space="preserve"> </w:t>
      </w:r>
    </w:p>
    <w:p w:rsidR="00C0039C" w:rsidRPr="004A5FA9" w:rsidRDefault="00C0039C" w:rsidP="00C0039C">
      <w:pPr>
        <w:numPr>
          <w:ilvl w:val="0"/>
          <w:numId w:val="9"/>
        </w:numPr>
        <w:tabs>
          <w:tab w:val="clear" w:pos="720"/>
          <w:tab w:val="num" w:pos="0"/>
          <w:tab w:val="left" w:pos="284"/>
        </w:tabs>
        <w:autoSpaceDE/>
        <w:autoSpaceDN/>
        <w:ind w:left="0" w:hanging="11"/>
        <w:jc w:val="both"/>
        <w:rPr>
          <w:szCs w:val="22"/>
        </w:rPr>
      </w:pPr>
      <w:r w:rsidRPr="004C0760">
        <w:t>Создание условий для своевременной подготовки и предоставления достоверной отчетности в части рисков, а также иных отчётов, для внутреннего и внешнего пользования, а также иной информации, подлежащей раскрытию в соответствии с применимым законодательством.</w:t>
      </w:r>
    </w:p>
    <w:p w:rsidR="00C0039C" w:rsidRPr="004C0760" w:rsidRDefault="00C0039C" w:rsidP="00C0039C">
      <w:pPr>
        <w:tabs>
          <w:tab w:val="left" w:pos="284"/>
        </w:tabs>
        <w:autoSpaceDE/>
        <w:autoSpaceDN/>
        <w:jc w:val="both"/>
        <w:rPr>
          <w:szCs w:val="22"/>
        </w:rPr>
      </w:pPr>
    </w:p>
    <w:p w:rsidR="00C0039C" w:rsidRPr="004C0760" w:rsidRDefault="00C0039C" w:rsidP="00C0039C">
      <w:pPr>
        <w:spacing w:after="120"/>
        <w:jc w:val="both"/>
      </w:pPr>
      <w:r w:rsidRPr="004C0760">
        <w:t>Функционирование СУР Компании базируется на следующих основных принципах:</w:t>
      </w:r>
    </w:p>
    <w:p w:rsidR="00C0039C" w:rsidRPr="004C0760" w:rsidRDefault="00C0039C" w:rsidP="00C0039C">
      <w:pPr>
        <w:numPr>
          <w:ilvl w:val="0"/>
          <w:numId w:val="10"/>
        </w:numPr>
        <w:tabs>
          <w:tab w:val="clear" w:pos="720"/>
          <w:tab w:val="left" w:pos="284"/>
        </w:tabs>
        <w:autoSpaceDE/>
        <w:autoSpaceDN/>
        <w:ind w:left="0" w:hanging="11"/>
        <w:jc w:val="both"/>
        <w:rPr>
          <w:szCs w:val="22"/>
        </w:rPr>
      </w:pPr>
      <w:r w:rsidRPr="004C0760">
        <w:t>Непрерывность. СУР функционирует на постоянной основе при осуществлении Компанией финансово-хозяйственной деятельности и выполнении управленческих функций.</w:t>
      </w:r>
      <w:r w:rsidRPr="004C0760">
        <w:rPr>
          <w:szCs w:val="22"/>
        </w:rPr>
        <w:t xml:space="preserve"> </w:t>
      </w:r>
    </w:p>
    <w:p w:rsidR="00C0039C" w:rsidRPr="004C0760" w:rsidRDefault="00C0039C" w:rsidP="00C0039C">
      <w:pPr>
        <w:numPr>
          <w:ilvl w:val="0"/>
          <w:numId w:val="10"/>
        </w:numPr>
        <w:tabs>
          <w:tab w:val="clear" w:pos="720"/>
          <w:tab w:val="left" w:pos="284"/>
        </w:tabs>
        <w:autoSpaceDE/>
        <w:autoSpaceDN/>
        <w:ind w:left="0" w:hanging="11"/>
        <w:jc w:val="both"/>
        <w:rPr>
          <w:szCs w:val="22"/>
        </w:rPr>
      </w:pPr>
      <w:r w:rsidRPr="004C0760">
        <w:t>Ответственность. Все работники Компании несут ответственность за идентификацию, оценку и непрерывный мониторинг рисков в рамках своей деятельности, разработку и внедрение мероприятий по управлению рисками, их применение в рамках своей компетенции, непрерывный мониторинг эффективности мероприятий по управлению рисками.</w:t>
      </w:r>
      <w:r w:rsidRPr="004C0760">
        <w:rPr>
          <w:szCs w:val="22"/>
        </w:rPr>
        <w:t xml:space="preserve"> </w:t>
      </w:r>
    </w:p>
    <w:p w:rsidR="00C0039C" w:rsidRPr="004C0760" w:rsidRDefault="00C0039C" w:rsidP="00C0039C">
      <w:pPr>
        <w:numPr>
          <w:ilvl w:val="0"/>
          <w:numId w:val="10"/>
        </w:numPr>
        <w:tabs>
          <w:tab w:val="clear" w:pos="720"/>
          <w:tab w:val="left" w:pos="284"/>
        </w:tabs>
        <w:autoSpaceDE/>
        <w:autoSpaceDN/>
        <w:ind w:left="0" w:hanging="11"/>
        <w:jc w:val="both"/>
        <w:rPr>
          <w:szCs w:val="22"/>
        </w:rPr>
      </w:pPr>
      <w:r w:rsidRPr="004C0760">
        <w:t>Интеграция. СУР является составной частью системы корпоративного управления в Компании и используется при разработке и формировании стратегии, принятии управленческих решений. Управление рисками способствует принятию осознанного выбора руководством Компании, определению приоритетности действий и выделению среди альтернативных вариантов оптимального.</w:t>
      </w:r>
      <w:r w:rsidRPr="004C0760">
        <w:rPr>
          <w:szCs w:val="22"/>
        </w:rPr>
        <w:t xml:space="preserve"> </w:t>
      </w:r>
    </w:p>
    <w:p w:rsidR="00C0039C" w:rsidRPr="004C0760" w:rsidRDefault="00C0039C" w:rsidP="00C0039C">
      <w:pPr>
        <w:numPr>
          <w:ilvl w:val="0"/>
          <w:numId w:val="10"/>
        </w:numPr>
        <w:tabs>
          <w:tab w:val="clear" w:pos="720"/>
          <w:tab w:val="left" w:pos="284"/>
        </w:tabs>
        <w:autoSpaceDE/>
        <w:autoSpaceDN/>
        <w:ind w:left="0" w:hanging="11"/>
        <w:jc w:val="both"/>
        <w:rPr>
          <w:szCs w:val="22"/>
        </w:rPr>
      </w:pPr>
      <w:r w:rsidRPr="004C0760">
        <w:t>Комплексность. СУР охватывает все направления деятельности Компании и все виды возникающих рисков. Мероприятия по управлению рисками должны охватывать все бизнес-процессы и направления деятельности Компании на всех уровнях управления.</w:t>
      </w:r>
      <w:r w:rsidRPr="004C0760">
        <w:rPr>
          <w:szCs w:val="22"/>
        </w:rPr>
        <w:t xml:space="preserve"> </w:t>
      </w:r>
    </w:p>
    <w:p w:rsidR="00C0039C" w:rsidRPr="004C0760" w:rsidRDefault="00C0039C" w:rsidP="00C0039C">
      <w:pPr>
        <w:numPr>
          <w:ilvl w:val="0"/>
          <w:numId w:val="10"/>
        </w:numPr>
        <w:tabs>
          <w:tab w:val="clear" w:pos="720"/>
          <w:tab w:val="left" w:pos="284"/>
        </w:tabs>
        <w:autoSpaceDE/>
        <w:autoSpaceDN/>
        <w:ind w:left="0" w:hanging="11"/>
        <w:jc w:val="both"/>
        <w:rPr>
          <w:szCs w:val="22"/>
        </w:rPr>
      </w:pPr>
      <w:r w:rsidRPr="004C0760">
        <w:t>Единство методологии. Управление рисками (идентификация, оценка и управление рисками, разработка и мониторинг эффективности мероприятий по управлению рисками) осуществляются на основе подходов и стандартов, единых для всей Компании.</w:t>
      </w:r>
      <w:r w:rsidRPr="004C0760">
        <w:rPr>
          <w:szCs w:val="22"/>
        </w:rPr>
        <w:t xml:space="preserve"> </w:t>
      </w:r>
    </w:p>
    <w:p w:rsidR="00C0039C" w:rsidRPr="004C0760" w:rsidRDefault="00C0039C" w:rsidP="00C0039C">
      <w:pPr>
        <w:numPr>
          <w:ilvl w:val="0"/>
          <w:numId w:val="10"/>
        </w:numPr>
        <w:tabs>
          <w:tab w:val="clear" w:pos="720"/>
          <w:tab w:val="left" w:pos="284"/>
        </w:tabs>
        <w:autoSpaceDE/>
        <w:autoSpaceDN/>
        <w:ind w:left="0" w:hanging="11"/>
        <w:jc w:val="both"/>
        <w:rPr>
          <w:szCs w:val="22"/>
        </w:rPr>
      </w:pPr>
      <w:r w:rsidRPr="004C0760">
        <w:t xml:space="preserve">Разделение полномочий. Решения о минимизации и управлению рисками принимаются на различных уровнях управления в зависимости от их значимости. Границы определения уровня принятия решений устанавливаются на основе </w:t>
      </w:r>
      <w:proofErr w:type="spellStart"/>
      <w:proofErr w:type="gramStart"/>
      <w:r w:rsidRPr="004C0760">
        <w:t>риск-аппетита</w:t>
      </w:r>
      <w:proofErr w:type="spellEnd"/>
      <w:proofErr w:type="gramEnd"/>
      <w:r w:rsidRPr="004C0760">
        <w:t xml:space="preserve"> и толерантности к рискам Компании.</w:t>
      </w:r>
      <w:r w:rsidRPr="004C0760">
        <w:rPr>
          <w:szCs w:val="22"/>
        </w:rPr>
        <w:t xml:space="preserve"> </w:t>
      </w:r>
    </w:p>
    <w:p w:rsidR="00C0039C" w:rsidRPr="004C0760" w:rsidRDefault="00C0039C" w:rsidP="00C0039C">
      <w:pPr>
        <w:numPr>
          <w:ilvl w:val="0"/>
          <w:numId w:val="10"/>
        </w:numPr>
        <w:tabs>
          <w:tab w:val="clear" w:pos="720"/>
          <w:tab w:val="left" w:pos="284"/>
        </w:tabs>
        <w:autoSpaceDE/>
        <w:autoSpaceDN/>
        <w:ind w:left="0" w:hanging="11"/>
        <w:jc w:val="both"/>
        <w:rPr>
          <w:szCs w:val="22"/>
        </w:rPr>
      </w:pPr>
      <w:r w:rsidRPr="004C0760">
        <w:t>Ориентация на цели. Управление рисками осуществляется исходя из поставленных целей на уровне стратегии Компании, а также целей конкретных бизнес-процессов, направлений бизнеса и функций.</w:t>
      </w:r>
      <w:r w:rsidRPr="004C0760">
        <w:rPr>
          <w:szCs w:val="22"/>
        </w:rPr>
        <w:t xml:space="preserve"> </w:t>
      </w:r>
    </w:p>
    <w:p w:rsidR="00C0039C" w:rsidRPr="004C0760" w:rsidRDefault="00C0039C" w:rsidP="00C0039C">
      <w:pPr>
        <w:numPr>
          <w:ilvl w:val="0"/>
          <w:numId w:val="10"/>
        </w:numPr>
        <w:tabs>
          <w:tab w:val="clear" w:pos="720"/>
          <w:tab w:val="left" w:pos="284"/>
        </w:tabs>
        <w:autoSpaceDE/>
        <w:autoSpaceDN/>
        <w:ind w:left="0" w:hanging="11"/>
        <w:jc w:val="both"/>
        <w:rPr>
          <w:szCs w:val="22"/>
        </w:rPr>
      </w:pPr>
      <w:r w:rsidRPr="004C0760">
        <w:t>Взаимодействие. В рамках управления рисками осуществляется горизонтальное и вертикальное взаимодействие. Руководство Компании обеспечивает возможность эффективного обмена информацией в рамках СУР.</w:t>
      </w:r>
      <w:r w:rsidRPr="004C0760">
        <w:rPr>
          <w:szCs w:val="22"/>
        </w:rPr>
        <w:t xml:space="preserve"> </w:t>
      </w:r>
    </w:p>
    <w:p w:rsidR="00C0039C" w:rsidRPr="004C0760" w:rsidRDefault="00C0039C" w:rsidP="00C0039C">
      <w:pPr>
        <w:numPr>
          <w:ilvl w:val="0"/>
          <w:numId w:val="10"/>
        </w:numPr>
        <w:tabs>
          <w:tab w:val="clear" w:pos="720"/>
          <w:tab w:val="left" w:pos="284"/>
        </w:tabs>
        <w:autoSpaceDE/>
        <w:autoSpaceDN/>
        <w:ind w:left="0" w:hanging="11"/>
        <w:jc w:val="both"/>
        <w:rPr>
          <w:szCs w:val="22"/>
        </w:rPr>
      </w:pPr>
      <w:r w:rsidRPr="004C0760">
        <w:t>Оптимальность. Объем мер по управлению рисками должен являться необходимым и достаточным для выполнения задач и достижения целей функционирования СУР. При этом должно анализироваться соотношение затрат на внедрение мероприятий по управлению рисками и эффект от их реализации.</w:t>
      </w:r>
      <w:r w:rsidRPr="004C0760">
        <w:rPr>
          <w:szCs w:val="22"/>
        </w:rPr>
        <w:t xml:space="preserve"> </w:t>
      </w:r>
    </w:p>
    <w:p w:rsidR="00C0039C" w:rsidRDefault="00C0039C" w:rsidP="00C0039C">
      <w:pPr>
        <w:numPr>
          <w:ilvl w:val="0"/>
          <w:numId w:val="10"/>
        </w:numPr>
        <w:tabs>
          <w:tab w:val="clear" w:pos="720"/>
          <w:tab w:val="left" w:pos="284"/>
        </w:tabs>
        <w:autoSpaceDE/>
        <w:autoSpaceDN/>
        <w:ind w:left="0" w:hanging="11"/>
        <w:jc w:val="both"/>
        <w:rPr>
          <w:szCs w:val="22"/>
        </w:rPr>
      </w:pPr>
      <w:r w:rsidRPr="004C0760">
        <w:t>Адаптивность. СУР Компании регулярно совершенствуется для выявления всех возможных рисков деятельности и максимально эффективного применения методов контроля и управления рисками</w:t>
      </w:r>
      <w:r w:rsidRPr="004C0760">
        <w:rPr>
          <w:szCs w:val="22"/>
        </w:rPr>
        <w:t>.</w:t>
      </w:r>
    </w:p>
    <w:p w:rsidR="00C0039C" w:rsidRPr="004C0760" w:rsidRDefault="00C0039C" w:rsidP="00C0039C">
      <w:pPr>
        <w:tabs>
          <w:tab w:val="left" w:pos="284"/>
        </w:tabs>
        <w:autoSpaceDE/>
        <w:autoSpaceDN/>
        <w:jc w:val="both"/>
        <w:rPr>
          <w:szCs w:val="22"/>
        </w:rPr>
      </w:pPr>
    </w:p>
    <w:p w:rsidR="00C0039C" w:rsidRPr="004C0760" w:rsidRDefault="00C0039C" w:rsidP="00C0039C">
      <w:pPr>
        <w:spacing w:after="120"/>
        <w:jc w:val="both"/>
      </w:pPr>
      <w:r w:rsidRPr="004C0760">
        <w:t>Общая структура бизнес-процесса управления риском в компании построена следующим образом:</w:t>
      </w:r>
    </w:p>
    <w:p w:rsidR="00C0039C" w:rsidRPr="004C0760" w:rsidRDefault="00C0039C" w:rsidP="00C0039C">
      <w:pPr>
        <w:numPr>
          <w:ilvl w:val="0"/>
          <w:numId w:val="11"/>
        </w:numPr>
        <w:tabs>
          <w:tab w:val="clear" w:pos="720"/>
          <w:tab w:val="num" w:pos="0"/>
          <w:tab w:val="left" w:pos="284"/>
        </w:tabs>
        <w:autoSpaceDE/>
        <w:autoSpaceDN/>
        <w:ind w:left="0" w:hanging="11"/>
        <w:jc w:val="both"/>
        <w:rPr>
          <w:szCs w:val="22"/>
        </w:rPr>
      </w:pPr>
      <w:r w:rsidRPr="004C0760">
        <w:t>СП (Структурное подразделение) формирует первоначальные реестры и паспорта рисков подразделений;</w:t>
      </w:r>
      <w:r w:rsidRPr="004C0760">
        <w:rPr>
          <w:szCs w:val="22"/>
        </w:rPr>
        <w:t xml:space="preserve"> </w:t>
      </w:r>
    </w:p>
    <w:p w:rsidR="00C0039C" w:rsidRPr="004C0760" w:rsidRDefault="00C0039C" w:rsidP="00C0039C">
      <w:pPr>
        <w:numPr>
          <w:ilvl w:val="0"/>
          <w:numId w:val="11"/>
        </w:numPr>
        <w:tabs>
          <w:tab w:val="clear" w:pos="720"/>
          <w:tab w:val="num" w:pos="0"/>
          <w:tab w:val="left" w:pos="284"/>
        </w:tabs>
        <w:autoSpaceDE/>
        <w:autoSpaceDN/>
        <w:ind w:left="0" w:hanging="11"/>
        <w:jc w:val="both"/>
        <w:rPr>
          <w:szCs w:val="22"/>
        </w:rPr>
      </w:pPr>
      <w:r w:rsidRPr="004C0760">
        <w:t xml:space="preserve">Документы направляются в подразделение по управлению рисками для консолидации, оценки, классификации рисков, их анализа, внесения в карту рисков и перечень </w:t>
      </w:r>
      <w:proofErr w:type="spellStart"/>
      <w:proofErr w:type="gramStart"/>
      <w:r w:rsidRPr="004C0760">
        <w:t>риск-индикаторов</w:t>
      </w:r>
      <w:proofErr w:type="spellEnd"/>
      <w:proofErr w:type="gramEnd"/>
      <w:r w:rsidRPr="004C0760">
        <w:t xml:space="preserve"> и иной методологической работы, указанной в настоящем разделе;</w:t>
      </w:r>
      <w:r w:rsidRPr="004C0760">
        <w:rPr>
          <w:szCs w:val="22"/>
        </w:rPr>
        <w:t xml:space="preserve"> </w:t>
      </w:r>
    </w:p>
    <w:p w:rsidR="00C0039C" w:rsidRPr="004C0760" w:rsidRDefault="00C0039C" w:rsidP="00C0039C">
      <w:pPr>
        <w:numPr>
          <w:ilvl w:val="0"/>
          <w:numId w:val="11"/>
        </w:numPr>
        <w:tabs>
          <w:tab w:val="clear" w:pos="720"/>
          <w:tab w:val="num" w:pos="0"/>
          <w:tab w:val="left" w:pos="284"/>
        </w:tabs>
        <w:autoSpaceDE/>
        <w:autoSpaceDN/>
        <w:ind w:left="0" w:hanging="11"/>
        <w:jc w:val="both"/>
        <w:rPr>
          <w:szCs w:val="22"/>
        </w:rPr>
      </w:pPr>
      <w:r w:rsidRPr="004C0760">
        <w:t>Консолидированные документы (карта рисков, КРИ и другие) вместе с рекомендациями по управлению рисками, страхованию от последствий реализации рисков, представляются Генеральному директору, Правлению, другим подразделениям, указанным в локальных нормативных актах и настоящей Политике;</w:t>
      </w:r>
      <w:r w:rsidRPr="004C0760">
        <w:rPr>
          <w:szCs w:val="22"/>
        </w:rPr>
        <w:t xml:space="preserve"> </w:t>
      </w:r>
    </w:p>
    <w:p w:rsidR="00C0039C" w:rsidRPr="004C0760" w:rsidRDefault="00C0039C" w:rsidP="00C0039C">
      <w:pPr>
        <w:numPr>
          <w:ilvl w:val="0"/>
          <w:numId w:val="11"/>
        </w:numPr>
        <w:tabs>
          <w:tab w:val="clear" w:pos="720"/>
          <w:tab w:val="num" w:pos="0"/>
          <w:tab w:val="left" w:pos="284"/>
        </w:tabs>
        <w:autoSpaceDE/>
        <w:autoSpaceDN/>
        <w:ind w:left="0" w:hanging="11"/>
        <w:jc w:val="both"/>
        <w:rPr>
          <w:szCs w:val="22"/>
        </w:rPr>
      </w:pPr>
      <w:r w:rsidRPr="004C0760">
        <w:t>По итогам завершённых периодов СП направляются в подразделение по управлению рисками отчёты о выполнении мероприятий по управлению рисками Компании, о реализованных рисках;</w:t>
      </w:r>
      <w:r w:rsidRPr="004C0760">
        <w:rPr>
          <w:szCs w:val="22"/>
        </w:rPr>
        <w:t xml:space="preserve"> </w:t>
      </w:r>
    </w:p>
    <w:p w:rsidR="00C0039C" w:rsidRPr="009C11DD" w:rsidRDefault="00C0039C" w:rsidP="00C0039C">
      <w:pPr>
        <w:numPr>
          <w:ilvl w:val="0"/>
          <w:numId w:val="11"/>
        </w:numPr>
        <w:tabs>
          <w:tab w:val="clear" w:pos="720"/>
          <w:tab w:val="num" w:pos="0"/>
          <w:tab w:val="left" w:pos="284"/>
        </w:tabs>
        <w:autoSpaceDE/>
        <w:autoSpaceDN/>
        <w:ind w:left="0" w:hanging="11"/>
        <w:jc w:val="both"/>
        <w:rPr>
          <w:szCs w:val="22"/>
        </w:rPr>
      </w:pPr>
      <w:r w:rsidRPr="004C0760">
        <w:t>Генеральный директор, Правление, Совет директоров в рамках своих полномочий принимают решения о тех или иных методах реагирования.</w:t>
      </w:r>
    </w:p>
    <w:p w:rsidR="00C0039C" w:rsidRPr="004C0760" w:rsidRDefault="00C0039C" w:rsidP="00C0039C">
      <w:pPr>
        <w:tabs>
          <w:tab w:val="left" w:pos="284"/>
        </w:tabs>
        <w:autoSpaceDE/>
        <w:autoSpaceDN/>
        <w:jc w:val="both"/>
        <w:rPr>
          <w:szCs w:val="22"/>
        </w:rPr>
      </w:pPr>
    </w:p>
    <w:p w:rsidR="00C0039C" w:rsidRPr="004C0760" w:rsidRDefault="00C0039C" w:rsidP="00C0039C">
      <w:pPr>
        <w:spacing w:after="120"/>
        <w:jc w:val="both"/>
      </w:pPr>
      <w:r w:rsidRPr="004C0760">
        <w:lastRenderedPageBreak/>
        <w:t xml:space="preserve">В обществе не образован комитет по аудиту совета директоров, однако приняты локальные нормативные акты, регламентирующие функции такого комитета и определяющие его место в общей системе </w:t>
      </w:r>
      <w:proofErr w:type="gramStart"/>
      <w:r w:rsidRPr="004C0760">
        <w:t>контроля за</w:t>
      </w:r>
      <w:proofErr w:type="gramEnd"/>
      <w:r w:rsidRPr="004C0760">
        <w:t xml:space="preserve"> финансово-хозяйственной деятельностью и управления рисками.</w:t>
      </w:r>
    </w:p>
    <w:p w:rsidR="00C0039C" w:rsidRPr="004C0760" w:rsidRDefault="00C0039C" w:rsidP="00C0039C">
      <w:pPr>
        <w:spacing w:after="120"/>
        <w:jc w:val="both"/>
      </w:pPr>
      <w:r w:rsidRPr="009C11DD">
        <w:rPr>
          <w:b/>
          <w:bCs/>
          <w:iCs/>
        </w:rPr>
        <w:t>Информация о наличии структурного подразделения (должностного лица), ответственного за организацию и осуществление внутреннего аудита, а также задачах и функциях указанного структурного подразделения (должностного лица):</w:t>
      </w:r>
    </w:p>
    <w:p w:rsidR="00C0039C" w:rsidRPr="004C0760" w:rsidRDefault="00C0039C" w:rsidP="00C0039C">
      <w:pPr>
        <w:spacing w:after="120"/>
        <w:jc w:val="both"/>
      </w:pPr>
      <w:r w:rsidRPr="004C0760">
        <w:rPr>
          <w:color w:val="000000"/>
          <w:shd w:val="clear" w:color="auto" w:fill="FFFFFF"/>
        </w:rPr>
        <w:t xml:space="preserve">Внутренний аудит организован в компании в соответствии с требованиями действующего законодательства и локальных нормативных актов, с учётом лучших мировых практик. </w:t>
      </w:r>
    </w:p>
    <w:p w:rsidR="00C0039C" w:rsidRPr="004C0760" w:rsidRDefault="00C0039C" w:rsidP="00C0039C">
      <w:pPr>
        <w:spacing w:after="120"/>
        <w:jc w:val="both"/>
      </w:pPr>
      <w:r w:rsidRPr="004C0760">
        <w:rPr>
          <w:color w:val="000000"/>
          <w:shd w:val="clear" w:color="auto" w:fill="FFFFFF"/>
        </w:rPr>
        <w:t>Внутренний аудит в компании представляет собой деятельность, которая направлена на предоставление объективных и независимых консультаций и гарантий для улучшения деятельности предприятия. Цель внутреннего аудита - оценивать риски, находить способы их уменьшения, а также увеличивать рентабельность бизнес-процессов.</w:t>
      </w:r>
    </w:p>
    <w:p w:rsidR="00C0039C" w:rsidRPr="004C0760" w:rsidRDefault="00C0039C" w:rsidP="00C0039C">
      <w:pPr>
        <w:spacing w:after="120"/>
        <w:jc w:val="both"/>
      </w:pPr>
      <w:r w:rsidRPr="004C0760">
        <w:rPr>
          <w:color w:val="000000"/>
          <w:shd w:val="clear" w:color="auto" w:fill="FFFFFF"/>
        </w:rPr>
        <w:t xml:space="preserve">Главные задачи внутреннего аудита на предприятии: </w:t>
      </w:r>
    </w:p>
    <w:p w:rsidR="00C0039C" w:rsidRPr="004C0760" w:rsidRDefault="00C0039C" w:rsidP="00C0039C">
      <w:pPr>
        <w:numPr>
          <w:ilvl w:val="0"/>
          <w:numId w:val="12"/>
        </w:numPr>
        <w:tabs>
          <w:tab w:val="clear" w:pos="720"/>
          <w:tab w:val="num" w:pos="0"/>
          <w:tab w:val="left" w:pos="284"/>
        </w:tabs>
        <w:autoSpaceDE/>
        <w:autoSpaceDN/>
        <w:ind w:left="0" w:hanging="11"/>
        <w:jc w:val="both"/>
        <w:rPr>
          <w:szCs w:val="22"/>
        </w:rPr>
      </w:pPr>
      <w:r w:rsidRPr="004C0760">
        <w:rPr>
          <w:color w:val="000000"/>
          <w:shd w:val="clear" w:color="auto" w:fill="FFFFFF"/>
        </w:rPr>
        <w:t xml:space="preserve">проверка систем внутреннего контроля для определения уровня эффективности работы подразделений с целью охраны интересов компании, работников и акционеров; </w:t>
      </w:r>
    </w:p>
    <w:p w:rsidR="00C0039C" w:rsidRPr="004C0760" w:rsidRDefault="00C0039C" w:rsidP="00C0039C">
      <w:pPr>
        <w:numPr>
          <w:ilvl w:val="0"/>
          <w:numId w:val="12"/>
        </w:numPr>
        <w:tabs>
          <w:tab w:val="clear" w:pos="720"/>
          <w:tab w:val="num" w:pos="0"/>
          <w:tab w:val="left" w:pos="284"/>
        </w:tabs>
        <w:autoSpaceDE/>
        <w:autoSpaceDN/>
        <w:ind w:left="0" w:hanging="11"/>
        <w:jc w:val="both"/>
        <w:rPr>
          <w:szCs w:val="22"/>
        </w:rPr>
      </w:pPr>
      <w:r w:rsidRPr="004C0760">
        <w:rPr>
          <w:color w:val="000000"/>
          <w:shd w:val="clear" w:color="auto" w:fill="FFFFFF"/>
        </w:rPr>
        <w:t xml:space="preserve">разработка целостной системы управления рисками, анализ ее работы, а также создание мероприятий для их снижения; </w:t>
      </w:r>
    </w:p>
    <w:p w:rsidR="00C0039C" w:rsidRPr="009C11DD" w:rsidRDefault="00C0039C" w:rsidP="00C0039C">
      <w:pPr>
        <w:numPr>
          <w:ilvl w:val="0"/>
          <w:numId w:val="12"/>
        </w:numPr>
        <w:tabs>
          <w:tab w:val="clear" w:pos="720"/>
          <w:tab w:val="num" w:pos="0"/>
          <w:tab w:val="left" w:pos="284"/>
        </w:tabs>
        <w:autoSpaceDE/>
        <w:autoSpaceDN/>
        <w:ind w:left="0" w:hanging="11"/>
        <w:jc w:val="both"/>
        <w:rPr>
          <w:szCs w:val="22"/>
        </w:rPr>
      </w:pPr>
      <w:r w:rsidRPr="004C0760">
        <w:rPr>
          <w:color w:val="000000"/>
          <w:shd w:val="clear" w:color="auto" w:fill="FFFFFF"/>
        </w:rPr>
        <w:t>контроль над соблюдением принципов корпоративного управления.</w:t>
      </w:r>
    </w:p>
    <w:p w:rsidR="00C0039C" w:rsidRPr="004C0760" w:rsidRDefault="00C0039C" w:rsidP="00C0039C">
      <w:pPr>
        <w:tabs>
          <w:tab w:val="left" w:pos="284"/>
        </w:tabs>
        <w:autoSpaceDE/>
        <w:autoSpaceDN/>
        <w:jc w:val="both"/>
        <w:rPr>
          <w:szCs w:val="22"/>
        </w:rPr>
      </w:pPr>
    </w:p>
    <w:p w:rsidR="00C0039C" w:rsidRPr="004C0760" w:rsidRDefault="00C0039C" w:rsidP="00C0039C">
      <w:pPr>
        <w:spacing w:after="120"/>
        <w:jc w:val="both"/>
      </w:pPr>
      <w:r w:rsidRPr="004C0760">
        <w:t>В рамках решения указанных целей внутренний аудит в компании выполняет следующие функции:</w:t>
      </w:r>
    </w:p>
    <w:p w:rsidR="00C0039C" w:rsidRPr="004C0760" w:rsidRDefault="00C0039C" w:rsidP="00C0039C">
      <w:pPr>
        <w:numPr>
          <w:ilvl w:val="0"/>
          <w:numId w:val="13"/>
        </w:numPr>
        <w:tabs>
          <w:tab w:val="clear" w:pos="720"/>
          <w:tab w:val="num" w:pos="0"/>
          <w:tab w:val="left" w:pos="284"/>
        </w:tabs>
        <w:autoSpaceDE/>
        <w:autoSpaceDN/>
        <w:ind w:left="0" w:hanging="11"/>
        <w:jc w:val="both"/>
        <w:rPr>
          <w:szCs w:val="22"/>
        </w:rPr>
      </w:pPr>
      <w:r w:rsidRPr="004C0760">
        <w:t>координационную;</w:t>
      </w:r>
      <w:r w:rsidRPr="004C0760">
        <w:rPr>
          <w:szCs w:val="22"/>
        </w:rPr>
        <w:t xml:space="preserve"> </w:t>
      </w:r>
    </w:p>
    <w:p w:rsidR="00C0039C" w:rsidRPr="004C0760" w:rsidRDefault="00C0039C" w:rsidP="00C0039C">
      <w:pPr>
        <w:numPr>
          <w:ilvl w:val="0"/>
          <w:numId w:val="13"/>
        </w:numPr>
        <w:tabs>
          <w:tab w:val="clear" w:pos="720"/>
          <w:tab w:val="num" w:pos="0"/>
          <w:tab w:val="left" w:pos="284"/>
        </w:tabs>
        <w:autoSpaceDE/>
        <w:autoSpaceDN/>
        <w:ind w:left="0" w:hanging="11"/>
        <w:jc w:val="both"/>
        <w:rPr>
          <w:szCs w:val="22"/>
        </w:rPr>
      </w:pPr>
      <w:r w:rsidRPr="004C0760">
        <w:t>консультационную;</w:t>
      </w:r>
      <w:r w:rsidRPr="004C0760">
        <w:rPr>
          <w:szCs w:val="22"/>
        </w:rPr>
        <w:t xml:space="preserve"> </w:t>
      </w:r>
    </w:p>
    <w:p w:rsidR="00C0039C" w:rsidRPr="004C0760" w:rsidRDefault="00C0039C" w:rsidP="00C0039C">
      <w:pPr>
        <w:numPr>
          <w:ilvl w:val="0"/>
          <w:numId w:val="13"/>
        </w:numPr>
        <w:tabs>
          <w:tab w:val="clear" w:pos="720"/>
          <w:tab w:val="num" w:pos="0"/>
          <w:tab w:val="left" w:pos="284"/>
        </w:tabs>
        <w:autoSpaceDE/>
        <w:autoSpaceDN/>
        <w:ind w:left="0" w:hanging="11"/>
        <w:jc w:val="both"/>
        <w:rPr>
          <w:szCs w:val="22"/>
        </w:rPr>
      </w:pPr>
      <w:r w:rsidRPr="004C0760">
        <w:t>контролирующую;</w:t>
      </w:r>
      <w:r w:rsidRPr="004C0760">
        <w:rPr>
          <w:szCs w:val="22"/>
        </w:rPr>
        <w:t xml:space="preserve"> </w:t>
      </w:r>
    </w:p>
    <w:p w:rsidR="00C0039C" w:rsidRPr="004C0760" w:rsidRDefault="00C0039C" w:rsidP="00C0039C">
      <w:pPr>
        <w:numPr>
          <w:ilvl w:val="0"/>
          <w:numId w:val="13"/>
        </w:numPr>
        <w:tabs>
          <w:tab w:val="clear" w:pos="720"/>
          <w:tab w:val="num" w:pos="0"/>
          <w:tab w:val="left" w:pos="284"/>
        </w:tabs>
        <w:autoSpaceDE/>
        <w:autoSpaceDN/>
        <w:ind w:left="0" w:hanging="11"/>
        <w:jc w:val="both"/>
        <w:rPr>
          <w:szCs w:val="22"/>
        </w:rPr>
      </w:pPr>
      <w:r w:rsidRPr="004C0760">
        <w:t>оценивающую;</w:t>
      </w:r>
      <w:r w:rsidRPr="004C0760">
        <w:rPr>
          <w:szCs w:val="22"/>
        </w:rPr>
        <w:t xml:space="preserve"> </w:t>
      </w:r>
    </w:p>
    <w:p w:rsidR="00C0039C" w:rsidRPr="004C0760" w:rsidRDefault="00C0039C" w:rsidP="00C0039C">
      <w:pPr>
        <w:numPr>
          <w:ilvl w:val="0"/>
          <w:numId w:val="13"/>
        </w:numPr>
        <w:tabs>
          <w:tab w:val="clear" w:pos="720"/>
          <w:tab w:val="num" w:pos="0"/>
          <w:tab w:val="left" w:pos="284"/>
        </w:tabs>
        <w:autoSpaceDE/>
        <w:autoSpaceDN/>
        <w:ind w:left="0" w:hanging="11"/>
        <w:jc w:val="both"/>
        <w:rPr>
          <w:szCs w:val="22"/>
        </w:rPr>
      </w:pPr>
      <w:r w:rsidRPr="004C0760">
        <w:t>аналитическую;</w:t>
      </w:r>
      <w:r w:rsidRPr="004C0760">
        <w:rPr>
          <w:szCs w:val="22"/>
        </w:rPr>
        <w:t xml:space="preserve"> </w:t>
      </w:r>
    </w:p>
    <w:p w:rsidR="00C0039C" w:rsidRPr="004C0760" w:rsidRDefault="00C0039C" w:rsidP="00C0039C">
      <w:pPr>
        <w:numPr>
          <w:ilvl w:val="0"/>
          <w:numId w:val="13"/>
        </w:numPr>
        <w:tabs>
          <w:tab w:val="clear" w:pos="720"/>
          <w:tab w:val="num" w:pos="0"/>
          <w:tab w:val="left" w:pos="284"/>
        </w:tabs>
        <w:autoSpaceDE/>
        <w:autoSpaceDN/>
        <w:ind w:left="0" w:hanging="11"/>
        <w:jc w:val="both"/>
        <w:rPr>
          <w:szCs w:val="22"/>
        </w:rPr>
      </w:pPr>
      <w:r w:rsidRPr="004C0760">
        <w:t>предупреждающую;</w:t>
      </w:r>
      <w:r w:rsidRPr="004C0760">
        <w:rPr>
          <w:szCs w:val="22"/>
        </w:rPr>
        <w:t xml:space="preserve"> </w:t>
      </w:r>
    </w:p>
    <w:p w:rsidR="00C0039C" w:rsidRPr="004C0760" w:rsidRDefault="00C0039C" w:rsidP="00C0039C">
      <w:pPr>
        <w:numPr>
          <w:ilvl w:val="0"/>
          <w:numId w:val="13"/>
        </w:numPr>
        <w:tabs>
          <w:tab w:val="clear" w:pos="720"/>
          <w:tab w:val="num" w:pos="0"/>
          <w:tab w:val="left" w:pos="284"/>
        </w:tabs>
        <w:autoSpaceDE/>
        <w:autoSpaceDN/>
        <w:ind w:left="0" w:hanging="11"/>
        <w:jc w:val="both"/>
        <w:rPr>
          <w:szCs w:val="22"/>
        </w:rPr>
      </w:pPr>
      <w:r w:rsidRPr="004C0760">
        <w:t>информационную.</w:t>
      </w:r>
      <w:r w:rsidRPr="004C0760">
        <w:rPr>
          <w:szCs w:val="22"/>
        </w:rPr>
        <w:t xml:space="preserve"> </w:t>
      </w:r>
    </w:p>
    <w:p w:rsidR="00C0039C" w:rsidRPr="004C0760" w:rsidRDefault="00C0039C" w:rsidP="00C0039C">
      <w:pPr>
        <w:numPr>
          <w:ilvl w:val="0"/>
          <w:numId w:val="13"/>
        </w:numPr>
        <w:tabs>
          <w:tab w:val="clear" w:pos="720"/>
          <w:tab w:val="num" w:pos="0"/>
          <w:tab w:val="left" w:pos="284"/>
        </w:tabs>
        <w:autoSpaceDE/>
        <w:autoSpaceDN/>
        <w:ind w:left="0" w:hanging="11"/>
        <w:jc w:val="both"/>
        <w:rPr>
          <w:szCs w:val="22"/>
        </w:rPr>
      </w:pPr>
      <w:r w:rsidRPr="004C0760">
        <w:t>координационную;</w:t>
      </w:r>
      <w:r w:rsidRPr="004C0760">
        <w:rPr>
          <w:szCs w:val="22"/>
        </w:rPr>
        <w:t xml:space="preserve"> </w:t>
      </w:r>
    </w:p>
    <w:p w:rsidR="00C0039C" w:rsidRPr="004C0760" w:rsidRDefault="00C0039C" w:rsidP="00C0039C">
      <w:pPr>
        <w:numPr>
          <w:ilvl w:val="0"/>
          <w:numId w:val="13"/>
        </w:numPr>
        <w:tabs>
          <w:tab w:val="clear" w:pos="720"/>
          <w:tab w:val="num" w:pos="0"/>
          <w:tab w:val="left" w:pos="284"/>
        </w:tabs>
        <w:autoSpaceDE/>
        <w:autoSpaceDN/>
        <w:ind w:left="0" w:hanging="11"/>
        <w:jc w:val="both"/>
        <w:rPr>
          <w:szCs w:val="22"/>
        </w:rPr>
      </w:pPr>
      <w:r w:rsidRPr="004C0760">
        <w:t>консультационную;</w:t>
      </w:r>
      <w:r w:rsidRPr="004C0760">
        <w:rPr>
          <w:szCs w:val="22"/>
        </w:rPr>
        <w:t xml:space="preserve"> </w:t>
      </w:r>
    </w:p>
    <w:p w:rsidR="00C0039C" w:rsidRPr="004C0760" w:rsidRDefault="00C0039C" w:rsidP="00C0039C">
      <w:pPr>
        <w:numPr>
          <w:ilvl w:val="0"/>
          <w:numId w:val="13"/>
        </w:numPr>
        <w:tabs>
          <w:tab w:val="clear" w:pos="720"/>
          <w:tab w:val="num" w:pos="0"/>
          <w:tab w:val="left" w:pos="284"/>
        </w:tabs>
        <w:autoSpaceDE/>
        <w:autoSpaceDN/>
        <w:ind w:left="0" w:hanging="11"/>
        <w:jc w:val="both"/>
        <w:rPr>
          <w:szCs w:val="22"/>
        </w:rPr>
      </w:pPr>
      <w:r w:rsidRPr="004C0760">
        <w:t>контролирующую;</w:t>
      </w:r>
      <w:r w:rsidRPr="004C0760">
        <w:rPr>
          <w:szCs w:val="22"/>
        </w:rPr>
        <w:t xml:space="preserve"> </w:t>
      </w:r>
    </w:p>
    <w:p w:rsidR="00C0039C" w:rsidRPr="004C0760" w:rsidRDefault="00C0039C" w:rsidP="00C0039C">
      <w:pPr>
        <w:numPr>
          <w:ilvl w:val="0"/>
          <w:numId w:val="13"/>
        </w:numPr>
        <w:tabs>
          <w:tab w:val="clear" w:pos="720"/>
          <w:tab w:val="num" w:pos="0"/>
          <w:tab w:val="left" w:pos="284"/>
        </w:tabs>
        <w:autoSpaceDE/>
        <w:autoSpaceDN/>
        <w:ind w:left="0" w:hanging="11"/>
        <w:jc w:val="both"/>
        <w:rPr>
          <w:szCs w:val="22"/>
        </w:rPr>
      </w:pPr>
      <w:r w:rsidRPr="004C0760">
        <w:t>оценивающую;</w:t>
      </w:r>
      <w:r w:rsidRPr="004C0760">
        <w:rPr>
          <w:szCs w:val="22"/>
        </w:rPr>
        <w:t xml:space="preserve"> </w:t>
      </w:r>
    </w:p>
    <w:p w:rsidR="00C0039C" w:rsidRPr="004C0760" w:rsidRDefault="00C0039C" w:rsidP="00C0039C">
      <w:pPr>
        <w:numPr>
          <w:ilvl w:val="0"/>
          <w:numId w:val="13"/>
        </w:numPr>
        <w:tabs>
          <w:tab w:val="clear" w:pos="720"/>
          <w:tab w:val="num" w:pos="0"/>
          <w:tab w:val="left" w:pos="284"/>
        </w:tabs>
        <w:autoSpaceDE/>
        <w:autoSpaceDN/>
        <w:ind w:left="0" w:hanging="11"/>
        <w:jc w:val="both"/>
        <w:rPr>
          <w:szCs w:val="22"/>
        </w:rPr>
      </w:pPr>
      <w:r w:rsidRPr="004C0760">
        <w:t>аналитическую;</w:t>
      </w:r>
      <w:r w:rsidRPr="004C0760">
        <w:rPr>
          <w:szCs w:val="22"/>
        </w:rPr>
        <w:t xml:space="preserve"> </w:t>
      </w:r>
    </w:p>
    <w:p w:rsidR="00C0039C" w:rsidRPr="004C0760" w:rsidRDefault="00C0039C" w:rsidP="00C0039C">
      <w:pPr>
        <w:numPr>
          <w:ilvl w:val="0"/>
          <w:numId w:val="13"/>
        </w:numPr>
        <w:tabs>
          <w:tab w:val="clear" w:pos="720"/>
          <w:tab w:val="num" w:pos="0"/>
          <w:tab w:val="left" w:pos="284"/>
        </w:tabs>
        <w:autoSpaceDE/>
        <w:autoSpaceDN/>
        <w:ind w:left="0" w:hanging="11"/>
        <w:jc w:val="both"/>
        <w:rPr>
          <w:szCs w:val="22"/>
        </w:rPr>
      </w:pPr>
      <w:r w:rsidRPr="004C0760">
        <w:t>предупреждающую;</w:t>
      </w:r>
      <w:r w:rsidRPr="004C0760">
        <w:rPr>
          <w:szCs w:val="22"/>
        </w:rPr>
        <w:t xml:space="preserve"> </w:t>
      </w:r>
    </w:p>
    <w:p w:rsidR="00C0039C" w:rsidRPr="004C0760" w:rsidRDefault="00C0039C" w:rsidP="00C0039C">
      <w:pPr>
        <w:numPr>
          <w:ilvl w:val="0"/>
          <w:numId w:val="13"/>
        </w:numPr>
        <w:tabs>
          <w:tab w:val="clear" w:pos="720"/>
          <w:tab w:val="num" w:pos="0"/>
          <w:tab w:val="left" w:pos="284"/>
        </w:tabs>
        <w:autoSpaceDE/>
        <w:autoSpaceDN/>
        <w:spacing w:after="120"/>
        <w:ind w:left="0" w:hanging="11"/>
        <w:jc w:val="both"/>
        <w:rPr>
          <w:szCs w:val="22"/>
        </w:rPr>
      </w:pPr>
      <w:r w:rsidRPr="004C0760">
        <w:t>информационную.</w:t>
      </w:r>
    </w:p>
    <w:p w:rsidR="00C0039C" w:rsidRPr="004C0760" w:rsidRDefault="00C0039C" w:rsidP="00C0039C">
      <w:pPr>
        <w:jc w:val="both"/>
      </w:pPr>
      <w:r w:rsidRPr="004C0760">
        <w:t>Информация о наличии и компетенции ревизионной комиссии (ревизора):</w:t>
      </w:r>
      <w:r>
        <w:t xml:space="preserve"> </w:t>
      </w:r>
      <w:r w:rsidRPr="004C0760">
        <w:t>В компании организована работа ревизионной комиссии, избираемой ежегодно на Годовом Общем собрании акционеров в соответствии с требованиями федеральных законов и локальных нормативных актов.</w:t>
      </w:r>
    </w:p>
    <w:p w:rsidR="00C0039C" w:rsidRPr="004C0760" w:rsidRDefault="00C0039C" w:rsidP="00C0039C">
      <w:pPr>
        <w:jc w:val="both"/>
      </w:pPr>
      <w:r w:rsidRPr="004C0760">
        <w:t>Ревизионная комиссия действует в интересах акционеров общества и в своей деятельности подотчетна общему собранию акционеров общества.</w:t>
      </w:r>
    </w:p>
    <w:p w:rsidR="00C0039C" w:rsidRPr="004C0760" w:rsidRDefault="00C0039C" w:rsidP="00C0039C">
      <w:pPr>
        <w:jc w:val="both"/>
      </w:pPr>
      <w:r w:rsidRPr="004C0760">
        <w:t>При осуществлении своей деятельности ревизионная комиссия независима от должностных лиц органов управления общества и руководителей структурных подразделений исполнительного аппарата компании.</w:t>
      </w:r>
    </w:p>
    <w:p w:rsidR="00C0039C" w:rsidRPr="004C0760" w:rsidRDefault="00C0039C" w:rsidP="00C0039C">
      <w:pPr>
        <w:jc w:val="both"/>
      </w:pPr>
      <w:r w:rsidRPr="004C0760">
        <w:t>В своей деятельности ревизионная комиссия руководствуется законодательством Российской Федерации, Уставом общества, настоящим Положением и другими внутренними документами общества.</w:t>
      </w:r>
    </w:p>
    <w:p w:rsidR="00C0039C" w:rsidRDefault="00C0039C" w:rsidP="00C0039C">
      <w:pPr>
        <w:jc w:val="both"/>
      </w:pPr>
      <w:r w:rsidRPr="004C0760">
        <w:t>Компетенция ревизионной комиссии определяется Федеральным законом «Об акционерных обществах». По вопросам, не предусмотренным Федеральным законом «Об акционерных обществах», компетенция ревизионной комиссии определяется уставом общества и Положением о ревизионной комиссии компании.</w:t>
      </w:r>
    </w:p>
    <w:p w:rsidR="00C0039C" w:rsidRPr="004C0760" w:rsidRDefault="00C0039C" w:rsidP="00C0039C">
      <w:pPr>
        <w:jc w:val="both"/>
      </w:pPr>
    </w:p>
    <w:p w:rsidR="00C0039C" w:rsidRPr="004C0760" w:rsidRDefault="00C0039C" w:rsidP="00C0039C">
      <w:pPr>
        <w:spacing w:after="120"/>
      </w:pPr>
      <w:r w:rsidRPr="004C0760">
        <w:t>Главными задачами ревизионной комиссии общества являются:</w:t>
      </w:r>
    </w:p>
    <w:p w:rsidR="00C0039C" w:rsidRPr="004C0760" w:rsidRDefault="00C0039C" w:rsidP="00C0039C">
      <w:pPr>
        <w:numPr>
          <w:ilvl w:val="0"/>
          <w:numId w:val="14"/>
        </w:numPr>
        <w:tabs>
          <w:tab w:val="clear" w:pos="720"/>
          <w:tab w:val="num" w:pos="0"/>
          <w:tab w:val="left" w:pos="284"/>
        </w:tabs>
        <w:autoSpaceDE/>
        <w:autoSpaceDN/>
        <w:ind w:left="0" w:hanging="11"/>
        <w:jc w:val="both"/>
        <w:rPr>
          <w:szCs w:val="22"/>
        </w:rPr>
      </w:pPr>
      <w:r w:rsidRPr="004C0760">
        <w:t xml:space="preserve">осуществление </w:t>
      </w:r>
      <w:proofErr w:type="gramStart"/>
      <w:r w:rsidRPr="004C0760">
        <w:t>контроля за</w:t>
      </w:r>
      <w:proofErr w:type="gramEnd"/>
      <w:r w:rsidRPr="004C0760">
        <w:t xml:space="preserve"> финансово-хозяйственной деятельностью общества; </w:t>
      </w:r>
    </w:p>
    <w:p w:rsidR="00C0039C" w:rsidRPr="004C0760" w:rsidRDefault="00C0039C" w:rsidP="00C0039C">
      <w:pPr>
        <w:numPr>
          <w:ilvl w:val="0"/>
          <w:numId w:val="14"/>
        </w:numPr>
        <w:tabs>
          <w:tab w:val="clear" w:pos="720"/>
          <w:tab w:val="num" w:pos="0"/>
          <w:tab w:val="left" w:pos="284"/>
        </w:tabs>
        <w:autoSpaceDE/>
        <w:autoSpaceDN/>
        <w:ind w:left="0" w:hanging="11"/>
        <w:jc w:val="both"/>
        <w:rPr>
          <w:szCs w:val="22"/>
        </w:rPr>
      </w:pPr>
      <w:r w:rsidRPr="004C0760">
        <w:t xml:space="preserve">обеспечение наблюдения за соответствием совершаемых обществом финансово-хозяйственных операций законодательству Российской Федерации и Уставу общества; </w:t>
      </w:r>
    </w:p>
    <w:p w:rsidR="00C0039C" w:rsidRPr="004C0760" w:rsidRDefault="00C0039C" w:rsidP="00C0039C">
      <w:pPr>
        <w:numPr>
          <w:ilvl w:val="0"/>
          <w:numId w:val="14"/>
        </w:numPr>
        <w:tabs>
          <w:tab w:val="clear" w:pos="720"/>
          <w:tab w:val="num" w:pos="0"/>
          <w:tab w:val="left" w:pos="284"/>
        </w:tabs>
        <w:autoSpaceDE/>
        <w:autoSpaceDN/>
        <w:ind w:left="0" w:hanging="11"/>
        <w:jc w:val="both"/>
        <w:rPr>
          <w:szCs w:val="22"/>
        </w:rPr>
      </w:pPr>
      <w:r w:rsidRPr="004C0760">
        <w:t xml:space="preserve">осуществление независимой оценки информации о финансовом состоянии общества; </w:t>
      </w:r>
    </w:p>
    <w:p w:rsidR="00C0039C" w:rsidRPr="004C0760" w:rsidRDefault="00C0039C" w:rsidP="00C0039C">
      <w:pPr>
        <w:numPr>
          <w:ilvl w:val="0"/>
          <w:numId w:val="14"/>
        </w:numPr>
        <w:tabs>
          <w:tab w:val="clear" w:pos="720"/>
          <w:tab w:val="num" w:pos="0"/>
          <w:tab w:val="left" w:pos="284"/>
        </w:tabs>
        <w:autoSpaceDE/>
        <w:autoSpaceDN/>
        <w:ind w:left="0" w:hanging="11"/>
        <w:jc w:val="both"/>
        <w:rPr>
          <w:szCs w:val="22"/>
        </w:rPr>
      </w:pPr>
      <w:r w:rsidRPr="004C0760">
        <w:t xml:space="preserve">проверка исполнения решений общего собрания и совета директоров общества, приказов и решений исполнительного органа общества; </w:t>
      </w:r>
    </w:p>
    <w:p w:rsidR="00C0039C" w:rsidRPr="004C0760" w:rsidRDefault="00C0039C" w:rsidP="00C0039C">
      <w:pPr>
        <w:numPr>
          <w:ilvl w:val="0"/>
          <w:numId w:val="14"/>
        </w:numPr>
        <w:tabs>
          <w:tab w:val="clear" w:pos="720"/>
          <w:tab w:val="num" w:pos="0"/>
          <w:tab w:val="left" w:pos="284"/>
        </w:tabs>
        <w:autoSpaceDE/>
        <w:autoSpaceDN/>
        <w:ind w:left="0" w:hanging="11"/>
        <w:jc w:val="both"/>
        <w:rPr>
          <w:szCs w:val="22"/>
        </w:rPr>
      </w:pPr>
      <w:r w:rsidRPr="004C0760">
        <w:t xml:space="preserve">проверка и установление достаточности в разработках внутренних документов общества; </w:t>
      </w:r>
    </w:p>
    <w:p w:rsidR="00C0039C" w:rsidRPr="009C11DD" w:rsidRDefault="00C0039C" w:rsidP="00C0039C">
      <w:pPr>
        <w:numPr>
          <w:ilvl w:val="0"/>
          <w:numId w:val="14"/>
        </w:numPr>
        <w:tabs>
          <w:tab w:val="clear" w:pos="720"/>
          <w:tab w:val="num" w:pos="0"/>
          <w:tab w:val="left" w:pos="284"/>
        </w:tabs>
        <w:autoSpaceDE/>
        <w:autoSpaceDN/>
        <w:ind w:left="0" w:hanging="11"/>
        <w:jc w:val="both"/>
        <w:rPr>
          <w:szCs w:val="22"/>
        </w:rPr>
      </w:pPr>
      <w:r w:rsidRPr="004C0760">
        <w:t>проверка качества исполнения требований внутренних документов общества, утвержденных общим собранием акционеров, советом директоров и исполнительным органом общества.</w:t>
      </w:r>
    </w:p>
    <w:p w:rsidR="00C0039C" w:rsidRPr="004C0760" w:rsidRDefault="00C0039C" w:rsidP="00C0039C">
      <w:pPr>
        <w:tabs>
          <w:tab w:val="left" w:pos="284"/>
        </w:tabs>
        <w:autoSpaceDE/>
        <w:autoSpaceDN/>
        <w:jc w:val="both"/>
        <w:rPr>
          <w:szCs w:val="22"/>
        </w:rPr>
      </w:pPr>
    </w:p>
    <w:p w:rsidR="00C0039C" w:rsidRPr="004C0760" w:rsidRDefault="00C0039C" w:rsidP="00C0039C">
      <w:pPr>
        <w:spacing w:after="120"/>
      </w:pPr>
      <w:r w:rsidRPr="004C0760">
        <w:t>К компетенции ревизионной комиссии относятся:</w:t>
      </w:r>
    </w:p>
    <w:p w:rsidR="00C0039C" w:rsidRPr="004C0760" w:rsidRDefault="00C0039C" w:rsidP="00C0039C">
      <w:pPr>
        <w:numPr>
          <w:ilvl w:val="0"/>
          <w:numId w:val="15"/>
        </w:numPr>
        <w:tabs>
          <w:tab w:val="clear" w:pos="720"/>
          <w:tab w:val="num" w:pos="0"/>
          <w:tab w:val="left" w:pos="284"/>
        </w:tabs>
        <w:autoSpaceDE/>
        <w:autoSpaceDN/>
        <w:ind w:left="0" w:hanging="11"/>
        <w:jc w:val="both"/>
        <w:rPr>
          <w:szCs w:val="22"/>
        </w:rPr>
      </w:pPr>
      <w:r w:rsidRPr="004C0760">
        <w:lastRenderedPageBreak/>
        <w:t xml:space="preserve">проверка финансовой документации общества, бухгалтерской отчетности, заключений комиссии по инвентаризации имущества, сравнение указанных документов с данными первичного бухгалтерского учета; </w:t>
      </w:r>
    </w:p>
    <w:p w:rsidR="00C0039C" w:rsidRPr="004C0760" w:rsidRDefault="00C0039C" w:rsidP="00C0039C">
      <w:pPr>
        <w:numPr>
          <w:ilvl w:val="0"/>
          <w:numId w:val="15"/>
        </w:numPr>
        <w:tabs>
          <w:tab w:val="clear" w:pos="720"/>
          <w:tab w:val="num" w:pos="0"/>
          <w:tab w:val="left" w:pos="284"/>
        </w:tabs>
        <w:autoSpaceDE/>
        <w:autoSpaceDN/>
        <w:ind w:left="0" w:hanging="11"/>
        <w:jc w:val="both"/>
        <w:rPr>
          <w:szCs w:val="22"/>
        </w:rPr>
      </w:pPr>
      <w:r w:rsidRPr="004C0760">
        <w:t xml:space="preserve">анализ правильности и полноты ведения бухгалтерского, налогового, управленческого и статистического учета; </w:t>
      </w:r>
    </w:p>
    <w:p w:rsidR="00C0039C" w:rsidRPr="004C0760" w:rsidRDefault="00C0039C" w:rsidP="00C0039C">
      <w:pPr>
        <w:numPr>
          <w:ilvl w:val="0"/>
          <w:numId w:val="15"/>
        </w:numPr>
        <w:tabs>
          <w:tab w:val="clear" w:pos="720"/>
          <w:tab w:val="num" w:pos="0"/>
          <w:tab w:val="left" w:pos="284"/>
        </w:tabs>
        <w:autoSpaceDE/>
        <w:autoSpaceDN/>
        <w:ind w:left="0" w:hanging="11"/>
        <w:jc w:val="both"/>
        <w:rPr>
          <w:szCs w:val="22"/>
        </w:rPr>
      </w:pPr>
      <w:r w:rsidRPr="004C0760">
        <w:t>проверка правильности исполнения бюджетов общества, утверждаемых советом директоров общества;</w:t>
      </w:r>
      <w:r w:rsidRPr="004C0760">
        <w:rPr>
          <w:szCs w:val="22"/>
        </w:rPr>
        <w:t xml:space="preserve"> </w:t>
      </w:r>
    </w:p>
    <w:p w:rsidR="00C0039C" w:rsidRPr="004C0760" w:rsidRDefault="00C0039C" w:rsidP="00C0039C">
      <w:pPr>
        <w:numPr>
          <w:ilvl w:val="0"/>
          <w:numId w:val="15"/>
        </w:numPr>
        <w:tabs>
          <w:tab w:val="clear" w:pos="720"/>
          <w:tab w:val="num" w:pos="0"/>
          <w:tab w:val="left" w:pos="284"/>
        </w:tabs>
        <w:autoSpaceDE/>
        <w:autoSpaceDN/>
        <w:ind w:left="0" w:hanging="11"/>
        <w:jc w:val="both"/>
        <w:rPr>
          <w:szCs w:val="22"/>
        </w:rPr>
      </w:pPr>
      <w:r w:rsidRPr="004C0760">
        <w:t xml:space="preserve">проверка </w:t>
      </w:r>
      <w:proofErr w:type="gramStart"/>
      <w:r w:rsidRPr="004C0760">
        <w:t>правильности исполнения порядка распределения прибыли общества</w:t>
      </w:r>
      <w:proofErr w:type="gramEnd"/>
      <w:r w:rsidRPr="004C0760">
        <w:t xml:space="preserve"> за отчетный финансовый год, утвержденного общим собранием акционеров; </w:t>
      </w:r>
    </w:p>
    <w:p w:rsidR="00C0039C" w:rsidRPr="004C0760" w:rsidRDefault="00C0039C" w:rsidP="00C0039C">
      <w:pPr>
        <w:numPr>
          <w:ilvl w:val="0"/>
          <w:numId w:val="15"/>
        </w:numPr>
        <w:tabs>
          <w:tab w:val="clear" w:pos="720"/>
          <w:tab w:val="num" w:pos="0"/>
          <w:tab w:val="left" w:pos="284"/>
        </w:tabs>
        <w:autoSpaceDE/>
        <w:autoSpaceDN/>
        <w:ind w:left="0" w:hanging="11"/>
        <w:jc w:val="both"/>
        <w:rPr>
          <w:szCs w:val="22"/>
        </w:rPr>
      </w:pPr>
      <w:r w:rsidRPr="004C0760">
        <w:t xml:space="preserve">анализ финансового положения общества, его платежеспособности, ликвидности активов, соотношения собственных и заемных средств, чистых активов и уставного капитала, выявление резервов улучшения экономического состояния общества, выработка рекомендаций для органов управления обществом; </w:t>
      </w:r>
    </w:p>
    <w:p w:rsidR="00C0039C" w:rsidRPr="004C0760" w:rsidRDefault="00C0039C" w:rsidP="00C0039C">
      <w:pPr>
        <w:numPr>
          <w:ilvl w:val="0"/>
          <w:numId w:val="15"/>
        </w:numPr>
        <w:tabs>
          <w:tab w:val="clear" w:pos="720"/>
          <w:tab w:val="num" w:pos="0"/>
          <w:tab w:val="left" w:pos="284"/>
        </w:tabs>
        <w:autoSpaceDE/>
        <w:autoSpaceDN/>
        <w:ind w:left="0" w:hanging="11"/>
        <w:jc w:val="both"/>
        <w:rPr>
          <w:szCs w:val="22"/>
        </w:rPr>
      </w:pPr>
      <w:r w:rsidRPr="004C0760">
        <w:t xml:space="preserve">проверка своевременности и правильности платежей поставщикам продукции и услуг, платежей в бюджет и внебюджетные фонды, начислений и выплат дивидендов, процентов по облигациям, погашений прочих обязательств; </w:t>
      </w:r>
    </w:p>
    <w:p w:rsidR="00C0039C" w:rsidRPr="004C0760" w:rsidRDefault="00C0039C" w:rsidP="00C0039C">
      <w:pPr>
        <w:numPr>
          <w:ilvl w:val="0"/>
          <w:numId w:val="15"/>
        </w:numPr>
        <w:tabs>
          <w:tab w:val="clear" w:pos="720"/>
          <w:tab w:val="num" w:pos="0"/>
          <w:tab w:val="left" w:pos="284"/>
        </w:tabs>
        <w:autoSpaceDE/>
        <w:autoSpaceDN/>
        <w:ind w:left="0" w:hanging="11"/>
        <w:jc w:val="both"/>
        <w:rPr>
          <w:szCs w:val="22"/>
        </w:rPr>
      </w:pPr>
      <w:r w:rsidRPr="004C0760">
        <w:t xml:space="preserve">подтверждение достоверности данных, включаемых в годовой отчет (годовые отчеты) общества, годовую бухгалтерскую отчетность, финансовую отчетность, отчетной документации для налоговых и статистических органов, органов государственного управления; </w:t>
      </w:r>
    </w:p>
    <w:p w:rsidR="00C0039C" w:rsidRPr="004C0760" w:rsidRDefault="00C0039C" w:rsidP="00C0039C">
      <w:pPr>
        <w:numPr>
          <w:ilvl w:val="0"/>
          <w:numId w:val="15"/>
        </w:numPr>
        <w:tabs>
          <w:tab w:val="clear" w:pos="720"/>
          <w:tab w:val="num" w:pos="0"/>
          <w:tab w:val="left" w:pos="284"/>
        </w:tabs>
        <w:autoSpaceDE/>
        <w:autoSpaceDN/>
        <w:ind w:left="0" w:hanging="11"/>
        <w:jc w:val="both"/>
        <w:rPr>
          <w:szCs w:val="22"/>
        </w:rPr>
      </w:pPr>
      <w:r w:rsidRPr="004C0760">
        <w:t xml:space="preserve">проверка правомочности единоличного исполнительного органа по заключению договоров от имени общества; </w:t>
      </w:r>
    </w:p>
    <w:p w:rsidR="00C0039C" w:rsidRPr="004C0760" w:rsidRDefault="00C0039C" w:rsidP="00C0039C">
      <w:pPr>
        <w:numPr>
          <w:ilvl w:val="0"/>
          <w:numId w:val="15"/>
        </w:numPr>
        <w:tabs>
          <w:tab w:val="clear" w:pos="720"/>
          <w:tab w:val="num" w:pos="0"/>
          <w:tab w:val="left" w:pos="284"/>
        </w:tabs>
        <w:autoSpaceDE/>
        <w:autoSpaceDN/>
        <w:ind w:left="0" w:hanging="11"/>
        <w:jc w:val="both"/>
        <w:rPr>
          <w:szCs w:val="22"/>
        </w:rPr>
      </w:pPr>
      <w:r w:rsidRPr="004C0760">
        <w:t xml:space="preserve">проверка правомочности решений, принятых советом директоров, единоличным исполнительным органом, ликвидационной комиссией, их соответствия уставу общества и решениям общего собрания акционеров; </w:t>
      </w:r>
    </w:p>
    <w:p w:rsidR="00C0039C" w:rsidRPr="004C0760" w:rsidRDefault="00C0039C" w:rsidP="00C0039C">
      <w:pPr>
        <w:numPr>
          <w:ilvl w:val="0"/>
          <w:numId w:val="15"/>
        </w:numPr>
        <w:tabs>
          <w:tab w:val="clear" w:pos="720"/>
          <w:tab w:val="num" w:pos="0"/>
          <w:tab w:val="left" w:pos="284"/>
        </w:tabs>
        <w:autoSpaceDE/>
        <w:autoSpaceDN/>
        <w:ind w:left="0" w:hanging="11"/>
        <w:jc w:val="both"/>
        <w:rPr>
          <w:szCs w:val="22"/>
        </w:rPr>
      </w:pPr>
      <w:r w:rsidRPr="004C0760">
        <w:t xml:space="preserve">анализ решений общего собрания на их соответствие закону и уставу общества; </w:t>
      </w:r>
    </w:p>
    <w:p w:rsidR="00C0039C" w:rsidRPr="004C0760" w:rsidRDefault="00C0039C" w:rsidP="00C0039C">
      <w:pPr>
        <w:numPr>
          <w:ilvl w:val="0"/>
          <w:numId w:val="15"/>
        </w:numPr>
        <w:tabs>
          <w:tab w:val="clear" w:pos="720"/>
          <w:tab w:val="num" w:pos="0"/>
          <w:tab w:val="left" w:pos="284"/>
        </w:tabs>
        <w:autoSpaceDE/>
        <w:autoSpaceDN/>
        <w:ind w:left="0" w:hanging="11"/>
        <w:jc w:val="both"/>
        <w:rPr>
          <w:szCs w:val="22"/>
        </w:rPr>
      </w:pPr>
      <w:r w:rsidRPr="004C0760">
        <w:t>проверка выполнения решений органов управления общества, анализ выявленных нарушений и выработка рекомендаций.</w:t>
      </w:r>
    </w:p>
    <w:p w:rsidR="00C0039C" w:rsidRDefault="00C0039C" w:rsidP="00C0039C"/>
    <w:p w:rsidR="00C0039C" w:rsidRPr="004C0760" w:rsidRDefault="00C0039C" w:rsidP="00C0039C">
      <w:pPr>
        <w:spacing w:after="120"/>
        <w:jc w:val="both"/>
      </w:pPr>
      <w:r w:rsidRPr="004C0760">
        <w:t>Положением о ревизионной комиссии также предусмотрен порядок организации работы РК, проведения заседаний, регламентированы проверки и подготовка заключений, а также прочие детали и формальности деятельности РК.  </w:t>
      </w:r>
    </w:p>
    <w:p w:rsidR="00C0039C" w:rsidRPr="004C0760" w:rsidRDefault="00C0039C" w:rsidP="00C0039C">
      <w:pPr>
        <w:spacing w:after="120"/>
        <w:jc w:val="both"/>
      </w:pPr>
      <w:r w:rsidRPr="004C0760">
        <w:t>Политика эмитента в области управления рисками, внутреннего контроля и внутреннего аудита:</w:t>
      </w:r>
      <w:r w:rsidRPr="004C0760">
        <w:br/>
        <w:t>Основным документом, регламентирующим управление рисками в компании, является Политика управления рисками Открытого акционерного общества «Сахалинское морское пароходство» (далее «Политика»), утверждённая в 2019 году, со всеми изменениями и дополнениями на текущую дату.</w:t>
      </w:r>
    </w:p>
    <w:p w:rsidR="00C0039C" w:rsidRPr="004C0760" w:rsidRDefault="00C0039C" w:rsidP="00C0039C">
      <w:pPr>
        <w:spacing w:after="120"/>
        <w:jc w:val="both"/>
      </w:pPr>
      <w:proofErr w:type="gramStart"/>
      <w:r w:rsidRPr="004C0760">
        <w:t>Политика является внутренним документом Компании и разработана в соответствии с Гражданским кодексом Российской Федерации, Федеральным законом «Об акционерных обществах» и Уставом Компании, МКУБ, Кодексом ОСПС,  а также с учетом рекомендаций международных профессиональных организаций в области управления рисками, а именно на основании положений Управления рисками организации – серии международных стандартов COSO, Менеджмента риска – серии международных стандартов ИСО 31000:2009, Менеджмента риска – серии</w:t>
      </w:r>
      <w:proofErr w:type="gramEnd"/>
      <w:r w:rsidRPr="004C0760">
        <w:t xml:space="preserve"> стандартов ГОСТ РФ, а также стандартов Федерации европейских ассоциаций </w:t>
      </w:r>
      <w:proofErr w:type="spellStart"/>
      <w:proofErr w:type="gramStart"/>
      <w:r w:rsidRPr="004C0760">
        <w:t>риск-менеджеров</w:t>
      </w:r>
      <w:proofErr w:type="spellEnd"/>
      <w:proofErr w:type="gramEnd"/>
      <w:r w:rsidRPr="004C0760">
        <w:t xml:space="preserve"> (FERMA).</w:t>
      </w:r>
    </w:p>
    <w:p w:rsidR="00C0039C" w:rsidRPr="004C0760" w:rsidRDefault="00C0039C" w:rsidP="00C0039C">
      <w:pPr>
        <w:spacing w:after="120"/>
        <w:jc w:val="both"/>
      </w:pPr>
      <w:r w:rsidRPr="004C0760">
        <w:t>Политика определяет основные цели управления рисками, принципы функционирования системы управления рисками (далее – СУР), общие подходы к выявлению, оценке и управлению рисками, основные функции и ответственность участников СУР, а также порядок оценки СУР.</w:t>
      </w:r>
    </w:p>
    <w:p w:rsidR="00C0039C" w:rsidRPr="004C0760" w:rsidRDefault="00C0039C" w:rsidP="00C0039C">
      <w:pPr>
        <w:spacing w:after="120"/>
        <w:jc w:val="both"/>
      </w:pPr>
      <w:r w:rsidRPr="004C0760">
        <w:t xml:space="preserve">Эмитентом не утверждался (не одобрялся) отдельный внутренний документ эмитента, устанавливающий правила по предотвращению неправомерного использования конфиденциальной и </w:t>
      </w:r>
      <w:proofErr w:type="spellStart"/>
      <w:r w:rsidRPr="004C0760">
        <w:t>инсайдерской</w:t>
      </w:r>
      <w:proofErr w:type="spellEnd"/>
      <w:r w:rsidRPr="004C0760">
        <w:t xml:space="preserve"> информации, однако различные нормы, регламенты, правила и ограничения содержаться в локальных нормативных актах структурных подразделений, а также в локальных нормативных актах, регламентирующих отдельные бизнес-процессы компании.</w:t>
      </w:r>
    </w:p>
    <w:p w:rsidR="00C0039C" w:rsidRPr="004C0760" w:rsidRDefault="00C0039C" w:rsidP="00C0039C">
      <w:pPr>
        <w:spacing w:after="120"/>
      </w:pPr>
      <w:r w:rsidRPr="004C0760">
        <w:t> Дополнительная информация:</w:t>
      </w:r>
      <w:r>
        <w:t xml:space="preserve"> </w:t>
      </w:r>
      <w:r w:rsidRPr="00F44B87">
        <w:rPr>
          <w:b/>
          <w:bCs/>
          <w:iCs/>
        </w:rPr>
        <w:t>дополнительная информация отсутствует</w:t>
      </w:r>
    </w:p>
    <w:p w:rsidR="00C0039C" w:rsidRPr="006E2A42" w:rsidRDefault="00C0039C" w:rsidP="00C0039C">
      <w:pPr>
        <w:pStyle w:val="2"/>
        <w:jc w:val="both"/>
        <w:rPr>
          <w:rFonts w:ascii="Times New Roman" w:hAnsi="Times New Roman"/>
          <w:i w:val="0"/>
          <w:sz w:val="22"/>
          <w:szCs w:val="22"/>
        </w:rPr>
      </w:pPr>
      <w:r w:rsidRPr="006E2A42">
        <w:rPr>
          <w:rFonts w:ascii="Times New Roman" w:hAnsi="Times New Roman"/>
          <w:i w:val="0"/>
          <w:sz w:val="22"/>
          <w:szCs w:val="22"/>
        </w:rPr>
        <w:t xml:space="preserve">2.4. Информация о лицах, ответственных в эмитенте за организацию и осуществление управления рисками, </w:t>
      </w:r>
      <w:proofErr w:type="gramStart"/>
      <w:r w:rsidRPr="006E2A42">
        <w:rPr>
          <w:rFonts w:ascii="Times New Roman" w:hAnsi="Times New Roman"/>
          <w:i w:val="0"/>
          <w:sz w:val="22"/>
          <w:szCs w:val="22"/>
        </w:rPr>
        <w:t>контроля за</w:t>
      </w:r>
      <w:proofErr w:type="gramEnd"/>
      <w:r w:rsidRPr="006E2A42">
        <w:rPr>
          <w:rFonts w:ascii="Times New Roman" w:hAnsi="Times New Roman"/>
          <w:i w:val="0"/>
          <w:sz w:val="22"/>
          <w:szCs w:val="22"/>
        </w:rPr>
        <w:t xml:space="preserve"> финансово-хозяйственной деятельностью и внутреннего контроля, внутреннего аудита</w:t>
      </w:r>
    </w:p>
    <w:p w:rsidR="00C0039C" w:rsidRPr="002477B6" w:rsidRDefault="00C0039C" w:rsidP="00C0039C">
      <w:pPr>
        <w:jc w:val="both"/>
        <w:rPr>
          <w:b/>
          <w:i/>
        </w:rPr>
      </w:pPr>
      <w:r w:rsidRPr="006E2A42">
        <w:rPr>
          <w:rStyle w:val="Subst"/>
          <w:b w:val="0"/>
          <w:bCs/>
          <w:i w:val="0"/>
          <w:iCs/>
        </w:rPr>
        <w:t>Изменений в составе информации настоящего пункта между отчетной датой и датой раскрытия соответствующей отчётности, на основе которой в отчёте эмитента раскрывается информация о финансово-хозяйственной деятельности эмитента, не происходило</w:t>
      </w:r>
      <w:r>
        <w:rPr>
          <w:rStyle w:val="Subst"/>
          <w:b w:val="0"/>
          <w:bCs/>
          <w:i w:val="0"/>
          <w:iCs/>
        </w:rPr>
        <w:t>.</w:t>
      </w:r>
    </w:p>
    <w:p w:rsidR="00C0039C" w:rsidRDefault="00C0039C" w:rsidP="00C0039C">
      <w:pPr>
        <w:pStyle w:val="SubHeading"/>
      </w:pPr>
      <w:r>
        <w:t>Информация о ревизионной комиссии (ревизоре) эмитента</w:t>
      </w:r>
    </w:p>
    <w:p w:rsidR="00C0039C" w:rsidRPr="006644D2" w:rsidRDefault="00C0039C" w:rsidP="00C0039C">
      <w:pPr>
        <w:rPr>
          <w:i/>
        </w:rPr>
      </w:pPr>
      <w:r>
        <w:t xml:space="preserve">Наименование органа </w:t>
      </w:r>
      <w:proofErr w:type="gramStart"/>
      <w:r>
        <w:t>контроля за</w:t>
      </w:r>
      <w:proofErr w:type="gramEnd"/>
      <w:r>
        <w:t xml:space="preserve"> финансово-хозяйственной деятельностью эмитента:</w:t>
      </w:r>
      <w:r>
        <w:rPr>
          <w:rStyle w:val="Subst"/>
          <w:bCs/>
          <w:iCs/>
        </w:rPr>
        <w:t xml:space="preserve"> </w:t>
      </w:r>
      <w:r w:rsidRPr="006644D2">
        <w:rPr>
          <w:rStyle w:val="Subst"/>
          <w:bCs/>
          <w:i w:val="0"/>
          <w:iCs/>
        </w:rPr>
        <w:t>Ревизионная комиссия</w:t>
      </w:r>
    </w:p>
    <w:p w:rsidR="00C0039C" w:rsidRDefault="00C0039C" w:rsidP="00C0039C">
      <w:pPr>
        <w:pStyle w:val="SubHeading"/>
      </w:pPr>
      <w:r>
        <w:t>Ревизионная комиссия</w:t>
      </w:r>
    </w:p>
    <w:p w:rsidR="00C0039C" w:rsidRPr="006E2A42" w:rsidRDefault="00C0039C" w:rsidP="00C0039C">
      <w:pPr>
        <w:rPr>
          <w:i/>
        </w:rPr>
      </w:pPr>
      <w:r w:rsidRPr="006E2A42">
        <w:t>Фамилия, имя, отчество (последнее при наличии):</w:t>
      </w:r>
      <w:r w:rsidRPr="006E2A42">
        <w:rPr>
          <w:rStyle w:val="Subst"/>
          <w:bCs/>
          <w:iCs/>
        </w:rPr>
        <w:t xml:space="preserve"> </w:t>
      </w:r>
      <w:proofErr w:type="spellStart"/>
      <w:r w:rsidRPr="006E2A42">
        <w:rPr>
          <w:rStyle w:val="Subst"/>
          <w:bCs/>
          <w:i w:val="0"/>
          <w:iCs/>
        </w:rPr>
        <w:t>Овчинникова</w:t>
      </w:r>
      <w:proofErr w:type="spellEnd"/>
      <w:r w:rsidRPr="006E2A42">
        <w:rPr>
          <w:rStyle w:val="Subst"/>
          <w:bCs/>
          <w:i w:val="0"/>
          <w:iCs/>
        </w:rPr>
        <w:t xml:space="preserve"> Ирина Сергеевна</w:t>
      </w:r>
    </w:p>
    <w:p w:rsidR="00C0039C" w:rsidRPr="006E2A42" w:rsidRDefault="00C0039C" w:rsidP="00C0039C">
      <w:pPr>
        <w:rPr>
          <w:i/>
        </w:rPr>
      </w:pPr>
      <w:r w:rsidRPr="006E2A42">
        <w:lastRenderedPageBreak/>
        <w:t>Год рождения:</w:t>
      </w:r>
      <w:r w:rsidRPr="006E2A42">
        <w:rPr>
          <w:rStyle w:val="Subst"/>
          <w:bCs/>
          <w:iCs/>
        </w:rPr>
        <w:t xml:space="preserve"> </w:t>
      </w:r>
      <w:r w:rsidRPr="006E2A42">
        <w:rPr>
          <w:rStyle w:val="Subst"/>
          <w:bCs/>
          <w:i w:val="0"/>
          <w:iCs/>
        </w:rPr>
        <w:t>1988</w:t>
      </w:r>
    </w:p>
    <w:p w:rsidR="00C0039C" w:rsidRPr="006E2A42" w:rsidRDefault="00C0039C" w:rsidP="00C0039C">
      <w:pPr>
        <w:rPr>
          <w:rStyle w:val="Subst"/>
          <w:bCs/>
          <w:i w:val="0"/>
          <w:iCs/>
        </w:rPr>
      </w:pPr>
      <w:r w:rsidRPr="006E2A42">
        <w:t xml:space="preserve">Сведения об уровне образования, квалификации, специальности: </w:t>
      </w:r>
      <w:r w:rsidRPr="006E2A42">
        <w:rPr>
          <w:rStyle w:val="Subst"/>
          <w:bCs/>
          <w:i w:val="0"/>
          <w:iCs/>
        </w:rPr>
        <w:t>Высшее. Мордовский государственный университет им Н.П. Огарёва. Факультет: Экономический. Специальность «Финансы и кредит», 2010 г. Национальный исследовательский университет «Высшая школа экономики». Специальность: «Финансовый анализ: оценка финансового состояния компании», 2014 г.</w:t>
      </w:r>
    </w:p>
    <w:p w:rsidR="00C0039C" w:rsidRPr="006E2A42" w:rsidRDefault="00C0039C" w:rsidP="00C0039C">
      <w:pPr>
        <w:jc w:val="both"/>
      </w:pPr>
      <w:r w:rsidRPr="006E2A42">
        <w:t>Все должности, которые лицо занимает или занимало в эмитенте и в органах управления других организаций за последние три года в хронологическом порядке, в том числе по совместительству</w:t>
      </w:r>
    </w:p>
    <w:p w:rsidR="00C0039C" w:rsidRPr="00C23BCA" w:rsidRDefault="00C0039C" w:rsidP="00C0039C">
      <w:pPr>
        <w:pStyle w:val="ThinDelim"/>
        <w:jc w:val="both"/>
        <w:rPr>
          <w:highlight w:val="yellow"/>
        </w:rPr>
      </w:pPr>
    </w:p>
    <w:tbl>
      <w:tblPr>
        <w:tblW w:w="0" w:type="auto"/>
        <w:tblLayout w:type="fixed"/>
        <w:tblCellMar>
          <w:left w:w="72" w:type="dxa"/>
          <w:right w:w="72" w:type="dxa"/>
        </w:tblCellMar>
        <w:tblLook w:val="0000"/>
      </w:tblPr>
      <w:tblGrid>
        <w:gridCol w:w="1332"/>
        <w:gridCol w:w="1260"/>
        <w:gridCol w:w="3980"/>
        <w:gridCol w:w="2680"/>
      </w:tblGrid>
      <w:tr w:rsidR="00C0039C" w:rsidRPr="00C23BCA" w:rsidTr="009A5207">
        <w:tc>
          <w:tcPr>
            <w:tcW w:w="2592" w:type="dxa"/>
            <w:gridSpan w:val="2"/>
            <w:tcBorders>
              <w:top w:val="double" w:sz="6" w:space="0" w:color="auto"/>
              <w:left w:val="double" w:sz="6" w:space="0" w:color="auto"/>
              <w:bottom w:val="single" w:sz="6" w:space="0" w:color="auto"/>
              <w:right w:val="single" w:sz="6" w:space="0" w:color="auto"/>
            </w:tcBorders>
          </w:tcPr>
          <w:p w:rsidR="00C0039C" w:rsidRPr="006E2A42" w:rsidRDefault="00C0039C" w:rsidP="009A5207">
            <w:pPr>
              <w:jc w:val="center"/>
            </w:pPr>
            <w:r w:rsidRPr="006E2A42">
              <w:t>Период</w:t>
            </w:r>
          </w:p>
        </w:tc>
        <w:tc>
          <w:tcPr>
            <w:tcW w:w="3980" w:type="dxa"/>
            <w:tcBorders>
              <w:top w:val="double" w:sz="6" w:space="0" w:color="auto"/>
              <w:left w:val="single" w:sz="6" w:space="0" w:color="auto"/>
              <w:bottom w:val="single" w:sz="6" w:space="0" w:color="auto"/>
              <w:right w:val="single" w:sz="6" w:space="0" w:color="auto"/>
            </w:tcBorders>
          </w:tcPr>
          <w:p w:rsidR="00C0039C" w:rsidRPr="006E2A42" w:rsidRDefault="00C0039C" w:rsidP="009A5207">
            <w:pPr>
              <w:jc w:val="center"/>
            </w:pPr>
            <w:r w:rsidRPr="006E2A42">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C0039C" w:rsidRPr="006E2A42" w:rsidRDefault="00C0039C" w:rsidP="009A5207">
            <w:pPr>
              <w:jc w:val="center"/>
            </w:pPr>
            <w:r w:rsidRPr="006E2A42">
              <w:t>Должность</w:t>
            </w:r>
          </w:p>
        </w:tc>
      </w:tr>
      <w:tr w:rsidR="00C0039C" w:rsidRPr="00C23BCA" w:rsidTr="009A5207">
        <w:tc>
          <w:tcPr>
            <w:tcW w:w="1332" w:type="dxa"/>
            <w:tcBorders>
              <w:top w:val="single" w:sz="6" w:space="0" w:color="auto"/>
              <w:left w:val="double" w:sz="6" w:space="0" w:color="auto"/>
              <w:bottom w:val="single" w:sz="6" w:space="0" w:color="auto"/>
              <w:right w:val="single" w:sz="6" w:space="0" w:color="auto"/>
            </w:tcBorders>
          </w:tcPr>
          <w:p w:rsidR="00C0039C" w:rsidRPr="006E2A42" w:rsidRDefault="00C0039C" w:rsidP="009A5207">
            <w:pPr>
              <w:jc w:val="center"/>
            </w:pPr>
            <w:r w:rsidRPr="006E2A42">
              <w:t>с</w:t>
            </w:r>
          </w:p>
        </w:tc>
        <w:tc>
          <w:tcPr>
            <w:tcW w:w="1260" w:type="dxa"/>
            <w:tcBorders>
              <w:top w:val="single" w:sz="6" w:space="0" w:color="auto"/>
              <w:left w:val="single" w:sz="6" w:space="0" w:color="auto"/>
              <w:bottom w:val="single" w:sz="6" w:space="0" w:color="auto"/>
              <w:right w:val="single" w:sz="6" w:space="0" w:color="auto"/>
            </w:tcBorders>
          </w:tcPr>
          <w:p w:rsidR="00C0039C" w:rsidRPr="006E2A42" w:rsidRDefault="00C0039C" w:rsidP="009A5207">
            <w:pPr>
              <w:jc w:val="center"/>
            </w:pPr>
            <w:r w:rsidRPr="006E2A42">
              <w:t>по</w:t>
            </w:r>
          </w:p>
        </w:tc>
        <w:tc>
          <w:tcPr>
            <w:tcW w:w="3980" w:type="dxa"/>
            <w:tcBorders>
              <w:top w:val="single" w:sz="6" w:space="0" w:color="auto"/>
              <w:left w:val="single" w:sz="6" w:space="0" w:color="auto"/>
              <w:bottom w:val="single" w:sz="6" w:space="0" w:color="auto"/>
              <w:right w:val="single" w:sz="6" w:space="0" w:color="auto"/>
            </w:tcBorders>
          </w:tcPr>
          <w:p w:rsidR="00C0039C" w:rsidRPr="00C23BCA" w:rsidRDefault="00C0039C" w:rsidP="009A5207">
            <w:pPr>
              <w:rPr>
                <w:highlight w:val="yellow"/>
              </w:rPr>
            </w:pPr>
          </w:p>
        </w:tc>
        <w:tc>
          <w:tcPr>
            <w:tcW w:w="2680" w:type="dxa"/>
            <w:tcBorders>
              <w:top w:val="single" w:sz="6" w:space="0" w:color="auto"/>
              <w:left w:val="single" w:sz="6" w:space="0" w:color="auto"/>
              <w:bottom w:val="single" w:sz="6" w:space="0" w:color="auto"/>
              <w:right w:val="double" w:sz="6" w:space="0" w:color="auto"/>
            </w:tcBorders>
          </w:tcPr>
          <w:p w:rsidR="00C0039C" w:rsidRPr="00C23BCA" w:rsidRDefault="00C0039C" w:rsidP="009A5207">
            <w:pPr>
              <w:rPr>
                <w:highlight w:val="yellow"/>
              </w:rPr>
            </w:pPr>
          </w:p>
        </w:tc>
      </w:tr>
      <w:tr w:rsidR="00C0039C" w:rsidRPr="00C23BCA" w:rsidTr="009A5207">
        <w:tc>
          <w:tcPr>
            <w:tcW w:w="1332" w:type="dxa"/>
            <w:tcBorders>
              <w:top w:val="single" w:sz="6" w:space="0" w:color="auto"/>
              <w:left w:val="double" w:sz="6" w:space="0" w:color="auto"/>
              <w:bottom w:val="single" w:sz="6" w:space="0" w:color="auto"/>
              <w:right w:val="single" w:sz="6" w:space="0" w:color="auto"/>
            </w:tcBorders>
          </w:tcPr>
          <w:p w:rsidR="00C0039C" w:rsidRPr="006E2A42" w:rsidRDefault="00C0039C" w:rsidP="009A5207">
            <w:pPr>
              <w:jc w:val="center"/>
            </w:pPr>
            <w:r w:rsidRPr="006E2A42">
              <w:t>21.09.2015</w:t>
            </w:r>
          </w:p>
        </w:tc>
        <w:tc>
          <w:tcPr>
            <w:tcW w:w="1260" w:type="dxa"/>
            <w:tcBorders>
              <w:top w:val="single" w:sz="6" w:space="0" w:color="auto"/>
              <w:left w:val="single" w:sz="6" w:space="0" w:color="auto"/>
              <w:bottom w:val="single" w:sz="6" w:space="0" w:color="auto"/>
              <w:right w:val="single" w:sz="6" w:space="0" w:color="auto"/>
            </w:tcBorders>
          </w:tcPr>
          <w:p w:rsidR="00C0039C" w:rsidRPr="006E2A42" w:rsidRDefault="00C0039C" w:rsidP="009A5207">
            <w:pPr>
              <w:jc w:val="center"/>
            </w:pPr>
            <w:r w:rsidRPr="006E2A42">
              <w:t>20.08.2019</w:t>
            </w:r>
          </w:p>
        </w:tc>
        <w:tc>
          <w:tcPr>
            <w:tcW w:w="3980" w:type="dxa"/>
            <w:tcBorders>
              <w:top w:val="single" w:sz="6" w:space="0" w:color="auto"/>
              <w:left w:val="single" w:sz="6" w:space="0" w:color="auto"/>
              <w:bottom w:val="single" w:sz="6" w:space="0" w:color="auto"/>
              <w:right w:val="single" w:sz="6" w:space="0" w:color="auto"/>
            </w:tcBorders>
          </w:tcPr>
          <w:p w:rsidR="00C0039C" w:rsidRPr="00AD6461" w:rsidRDefault="00C0039C" w:rsidP="009A5207">
            <w:r w:rsidRPr="00AD6461">
              <w:t>ПАО «Сбербанк»</w:t>
            </w:r>
          </w:p>
        </w:tc>
        <w:tc>
          <w:tcPr>
            <w:tcW w:w="2680" w:type="dxa"/>
            <w:tcBorders>
              <w:top w:val="single" w:sz="6" w:space="0" w:color="auto"/>
              <w:left w:val="single" w:sz="6" w:space="0" w:color="auto"/>
              <w:bottom w:val="single" w:sz="6" w:space="0" w:color="auto"/>
              <w:right w:val="double" w:sz="6" w:space="0" w:color="auto"/>
            </w:tcBorders>
          </w:tcPr>
          <w:p w:rsidR="00C0039C" w:rsidRPr="00AD6461" w:rsidRDefault="00C0039C" w:rsidP="009A5207">
            <w:r w:rsidRPr="00AD6461">
              <w:t>Кредитный инспектор отдела по работе с предприятиями сферы недвижимости</w:t>
            </w:r>
          </w:p>
        </w:tc>
      </w:tr>
      <w:tr w:rsidR="00C0039C" w:rsidRPr="00C23BCA" w:rsidTr="009A5207">
        <w:tc>
          <w:tcPr>
            <w:tcW w:w="1332" w:type="dxa"/>
            <w:tcBorders>
              <w:top w:val="single" w:sz="6" w:space="0" w:color="auto"/>
              <w:left w:val="double" w:sz="6" w:space="0" w:color="auto"/>
              <w:bottom w:val="double" w:sz="6" w:space="0" w:color="auto"/>
              <w:right w:val="single" w:sz="6" w:space="0" w:color="auto"/>
            </w:tcBorders>
          </w:tcPr>
          <w:p w:rsidR="00C0039C" w:rsidRPr="006E2A42" w:rsidRDefault="00C0039C" w:rsidP="009A5207">
            <w:pPr>
              <w:jc w:val="center"/>
            </w:pPr>
            <w:r>
              <w:t>28.08.2019</w:t>
            </w:r>
          </w:p>
        </w:tc>
        <w:tc>
          <w:tcPr>
            <w:tcW w:w="1260" w:type="dxa"/>
            <w:tcBorders>
              <w:top w:val="single" w:sz="6" w:space="0" w:color="auto"/>
              <w:left w:val="single" w:sz="6" w:space="0" w:color="auto"/>
              <w:bottom w:val="double" w:sz="6" w:space="0" w:color="auto"/>
              <w:right w:val="single" w:sz="6" w:space="0" w:color="auto"/>
            </w:tcBorders>
          </w:tcPr>
          <w:p w:rsidR="00C0039C" w:rsidRPr="006E2A42" w:rsidRDefault="00C0039C" w:rsidP="009A5207">
            <w:r>
              <w:t>настоящее время</w:t>
            </w:r>
          </w:p>
        </w:tc>
        <w:tc>
          <w:tcPr>
            <w:tcW w:w="3980" w:type="dxa"/>
            <w:tcBorders>
              <w:top w:val="single" w:sz="6" w:space="0" w:color="auto"/>
              <w:left w:val="single" w:sz="6" w:space="0" w:color="auto"/>
              <w:bottom w:val="double" w:sz="6" w:space="0" w:color="auto"/>
              <w:right w:val="single" w:sz="6" w:space="0" w:color="auto"/>
            </w:tcBorders>
          </w:tcPr>
          <w:p w:rsidR="00C0039C" w:rsidRPr="00AD6461" w:rsidRDefault="00C0039C" w:rsidP="009A5207">
            <w:r>
              <w:t>ОАО "Сахалинское морское пароходство"</w:t>
            </w:r>
          </w:p>
        </w:tc>
        <w:tc>
          <w:tcPr>
            <w:tcW w:w="2680" w:type="dxa"/>
            <w:tcBorders>
              <w:top w:val="single" w:sz="6" w:space="0" w:color="auto"/>
              <w:left w:val="single" w:sz="6" w:space="0" w:color="auto"/>
              <w:bottom w:val="double" w:sz="6" w:space="0" w:color="auto"/>
              <w:right w:val="double" w:sz="6" w:space="0" w:color="auto"/>
            </w:tcBorders>
          </w:tcPr>
          <w:p w:rsidR="00C0039C" w:rsidRPr="00AD6461" w:rsidRDefault="00C0039C" w:rsidP="009A5207">
            <w:r>
              <w:t>Менеджер проекта</w:t>
            </w:r>
          </w:p>
        </w:tc>
      </w:tr>
    </w:tbl>
    <w:p w:rsidR="00C0039C" w:rsidRPr="00C23BCA" w:rsidRDefault="00C0039C" w:rsidP="00C0039C">
      <w:pPr>
        <w:pStyle w:val="ThinDelim"/>
        <w:rPr>
          <w:highlight w:val="yellow"/>
        </w:rPr>
      </w:pPr>
    </w:p>
    <w:p w:rsidR="00C0039C" w:rsidRPr="00AD6461" w:rsidRDefault="00C0039C" w:rsidP="00C0039C">
      <w:pPr>
        <w:jc w:val="both"/>
        <w:rPr>
          <w:i/>
        </w:rPr>
      </w:pPr>
      <w:r w:rsidRPr="00AD6461">
        <w:rPr>
          <w:rStyle w:val="Subst"/>
          <w:bCs/>
          <w:i w:val="0"/>
          <w:iCs/>
        </w:rPr>
        <w:t>Доли участия в уставном капитале эмитента/обыкновенных акций не имеет</w:t>
      </w:r>
    </w:p>
    <w:p w:rsidR="00C0039C" w:rsidRPr="00AD6461" w:rsidRDefault="00C0039C" w:rsidP="00C0039C">
      <w:pPr>
        <w:pStyle w:val="ThinDelim"/>
        <w:jc w:val="both"/>
      </w:pPr>
    </w:p>
    <w:p w:rsidR="00C0039C" w:rsidRPr="00AD6461" w:rsidRDefault="00C0039C" w:rsidP="00C0039C">
      <w:pPr>
        <w:jc w:val="both"/>
        <w:rPr>
          <w:i/>
        </w:rPr>
      </w:pPr>
      <w:r w:rsidRPr="00AD6461">
        <w:t>Количество акций эмитента каждой категории (типа), которые могут быть приобретены лицом в результате осуществления прав по принадлежащим ему ценным бумагам, конвертируемым в акции эмитента:</w:t>
      </w:r>
      <w:r w:rsidRPr="00AD6461">
        <w:rPr>
          <w:rStyle w:val="Subst"/>
          <w:bCs/>
          <w:iCs/>
        </w:rPr>
        <w:t xml:space="preserve"> </w:t>
      </w:r>
      <w:r w:rsidRPr="00AD6461">
        <w:rPr>
          <w:rStyle w:val="Subst"/>
          <w:bCs/>
          <w:i w:val="0"/>
          <w:iCs/>
        </w:rPr>
        <w:t>Информация не указывается, в связи с тем, что эмитент не осуществлял выпуск ценных бумаг, конвертируемых в акции</w:t>
      </w:r>
    </w:p>
    <w:p w:rsidR="00C0039C" w:rsidRPr="00AD6461" w:rsidRDefault="00C0039C" w:rsidP="00C0039C">
      <w:pPr>
        <w:pStyle w:val="SubHeading"/>
        <w:spacing w:before="0"/>
        <w:jc w:val="both"/>
        <w:rPr>
          <w:i/>
        </w:rPr>
      </w:pPr>
      <w:r w:rsidRPr="00AD6461">
        <w:t xml:space="preserve">Доли участия лица в уставном капитале подконтрольных эмитенту организаций, имеющих для него существенное значение </w:t>
      </w:r>
      <w:r w:rsidRPr="00AD6461">
        <w:rPr>
          <w:rStyle w:val="Subst"/>
          <w:bCs/>
          <w:i w:val="0"/>
          <w:iCs/>
        </w:rPr>
        <w:t>Лицо указанных долей не имеет.</w:t>
      </w:r>
    </w:p>
    <w:p w:rsidR="00C0039C" w:rsidRPr="00AD6461" w:rsidRDefault="00C0039C" w:rsidP="00C0039C">
      <w:pPr>
        <w:jc w:val="both"/>
        <w:rPr>
          <w:i/>
        </w:rPr>
      </w:pPr>
      <w:proofErr w:type="gramStart"/>
      <w:r w:rsidRPr="00AD6461">
        <w:t>Характер родственных связей (супруги, родители, дети, усыновители, усыновленные, родные братья и сестры, дедушки, бабушки, внуки) с лицами, входящими в состав органов управления эмитента и (или) органов контроля за финансово-хозяйственной деятельностью эмитента:</w:t>
      </w:r>
      <w:proofErr w:type="gramEnd"/>
      <w:r w:rsidRPr="00AD6461">
        <w:t xml:space="preserve"> </w:t>
      </w:r>
      <w:r w:rsidRPr="00AD6461">
        <w:rPr>
          <w:rStyle w:val="Subst"/>
          <w:bCs/>
          <w:i w:val="0"/>
          <w:iCs/>
        </w:rPr>
        <w:t>Указанных родственных связей нет</w:t>
      </w:r>
    </w:p>
    <w:p w:rsidR="00C0039C" w:rsidRPr="00AD6461" w:rsidRDefault="00C0039C" w:rsidP="00C0039C">
      <w:pPr>
        <w:jc w:val="both"/>
      </w:pPr>
      <w:r w:rsidRPr="00AD6461">
        <w:t>Сведения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w:t>
      </w:r>
      <w:r w:rsidRPr="00AD6461">
        <w:br/>
      </w:r>
      <w:r w:rsidRPr="00AD6461">
        <w:rPr>
          <w:rStyle w:val="Subst"/>
          <w:bCs/>
          <w:i w:val="0"/>
          <w:iCs/>
        </w:rPr>
        <w:t>Лицо к указанным видам ответственности не привлекалось</w:t>
      </w:r>
    </w:p>
    <w:p w:rsidR="00C0039C" w:rsidRDefault="00C0039C" w:rsidP="00C0039C">
      <w:pPr>
        <w:jc w:val="both"/>
      </w:pPr>
      <w:r w:rsidRPr="00AD6461">
        <w:t>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статьей 27 Федерального закона "О несостоятельности (банкротстве)":</w:t>
      </w:r>
      <w:r w:rsidRPr="00AD6461">
        <w:br/>
      </w:r>
      <w:r w:rsidRPr="00AD6461">
        <w:rPr>
          <w:rStyle w:val="Subst"/>
          <w:bCs/>
          <w:i w:val="0"/>
          <w:iCs/>
        </w:rPr>
        <w:t>Лицо указанных должностей не занимало</w:t>
      </w:r>
    </w:p>
    <w:p w:rsidR="00C0039C" w:rsidRDefault="00C0039C" w:rsidP="00C0039C">
      <w:pPr>
        <w:jc w:val="both"/>
      </w:pPr>
    </w:p>
    <w:p w:rsidR="00C0039C" w:rsidRDefault="00C0039C" w:rsidP="00C0039C">
      <w:pPr>
        <w:jc w:val="both"/>
      </w:pPr>
      <w:r>
        <w:t>Фамилия, имя, отчество (последнее при наличии):</w:t>
      </w:r>
      <w:r>
        <w:rPr>
          <w:rStyle w:val="Subst"/>
          <w:bCs/>
          <w:iCs/>
        </w:rPr>
        <w:t xml:space="preserve"> </w:t>
      </w:r>
      <w:r>
        <w:rPr>
          <w:rStyle w:val="Subst"/>
          <w:bCs/>
          <w:i w:val="0"/>
          <w:iCs/>
        </w:rPr>
        <w:t>Кондрашова Ольга Владимировна</w:t>
      </w:r>
    </w:p>
    <w:p w:rsidR="00C0039C" w:rsidRPr="00F16EC9" w:rsidRDefault="00C0039C" w:rsidP="00C0039C">
      <w:pPr>
        <w:jc w:val="both"/>
        <w:rPr>
          <w:i/>
        </w:rPr>
      </w:pPr>
      <w:r>
        <w:t>Год рождения:</w:t>
      </w:r>
      <w:r>
        <w:rPr>
          <w:rStyle w:val="Subst"/>
          <w:bCs/>
          <w:iCs/>
        </w:rPr>
        <w:t xml:space="preserve"> </w:t>
      </w:r>
      <w:r w:rsidRPr="00F16EC9">
        <w:rPr>
          <w:rStyle w:val="Subst"/>
          <w:bCs/>
          <w:i w:val="0"/>
          <w:iCs/>
        </w:rPr>
        <w:t>19</w:t>
      </w:r>
      <w:r>
        <w:rPr>
          <w:rStyle w:val="Subst"/>
          <w:bCs/>
          <w:i w:val="0"/>
          <w:iCs/>
        </w:rPr>
        <w:t>6</w:t>
      </w:r>
      <w:r w:rsidRPr="00F16EC9">
        <w:rPr>
          <w:rStyle w:val="Subst"/>
          <w:bCs/>
          <w:i w:val="0"/>
          <w:iCs/>
        </w:rPr>
        <w:t>9</w:t>
      </w:r>
    </w:p>
    <w:p w:rsidR="00C0039C" w:rsidRPr="00F16EC9" w:rsidRDefault="00C0039C" w:rsidP="00C0039C">
      <w:pPr>
        <w:jc w:val="both"/>
        <w:rPr>
          <w:i/>
        </w:rPr>
      </w:pPr>
      <w:r>
        <w:t xml:space="preserve">Сведения об уровне образования, квалификации, специальности: </w:t>
      </w:r>
      <w:r w:rsidRPr="00F16EC9">
        <w:rPr>
          <w:rStyle w:val="Subst"/>
          <w:bCs/>
          <w:i w:val="0"/>
          <w:iCs/>
        </w:rPr>
        <w:t xml:space="preserve">Высшее. </w:t>
      </w:r>
      <w:r>
        <w:rPr>
          <w:rStyle w:val="Subst"/>
          <w:bCs/>
          <w:i w:val="0"/>
          <w:iCs/>
        </w:rPr>
        <w:t xml:space="preserve">Московский Технический Университет Гражданской Авиации (МГТУ ГА), </w:t>
      </w:r>
      <w:r w:rsidRPr="00F16EC9">
        <w:rPr>
          <w:rStyle w:val="Subst"/>
          <w:bCs/>
          <w:i w:val="0"/>
          <w:iCs/>
        </w:rPr>
        <w:t>20</w:t>
      </w:r>
      <w:r>
        <w:rPr>
          <w:rStyle w:val="Subst"/>
          <w:bCs/>
          <w:i w:val="0"/>
          <w:iCs/>
        </w:rPr>
        <w:t>03</w:t>
      </w:r>
      <w:r w:rsidRPr="00F16EC9">
        <w:rPr>
          <w:rStyle w:val="Subst"/>
          <w:bCs/>
          <w:i w:val="0"/>
          <w:iCs/>
        </w:rPr>
        <w:t xml:space="preserve"> г., </w:t>
      </w:r>
      <w:r>
        <w:rPr>
          <w:rStyle w:val="Subst"/>
          <w:bCs/>
          <w:i w:val="0"/>
          <w:iCs/>
        </w:rPr>
        <w:t>менеджер по специальности «Менеджмент».</w:t>
      </w:r>
    </w:p>
    <w:p w:rsidR="00C0039C" w:rsidRDefault="00C0039C" w:rsidP="00C0039C">
      <w:pPr>
        <w:jc w:val="both"/>
      </w:pPr>
      <w:r w:rsidRPr="00AD6461">
        <w:t>Все должности, которые лицо занимает или занимало в эмитенте и в органах управления других организаций за последние три года в хронологическом порядке, в том числе по совместительству:</w:t>
      </w:r>
    </w:p>
    <w:p w:rsidR="00C0039C" w:rsidRDefault="00C0039C" w:rsidP="00C0039C"/>
    <w:tbl>
      <w:tblPr>
        <w:tblW w:w="0" w:type="auto"/>
        <w:tblInd w:w="356"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tblPr>
      <w:tblGrid>
        <w:gridCol w:w="976"/>
        <w:gridCol w:w="1260"/>
        <w:gridCol w:w="3980"/>
        <w:gridCol w:w="2680"/>
      </w:tblGrid>
      <w:tr w:rsidR="00C0039C" w:rsidRPr="00046339" w:rsidTr="009A5207">
        <w:tc>
          <w:tcPr>
            <w:tcW w:w="2236" w:type="dxa"/>
            <w:gridSpan w:val="2"/>
          </w:tcPr>
          <w:p w:rsidR="00C0039C" w:rsidRPr="000E088D" w:rsidRDefault="00C0039C" w:rsidP="009A5207">
            <w:pPr>
              <w:jc w:val="center"/>
            </w:pPr>
            <w:r w:rsidRPr="000E088D">
              <w:t>Период</w:t>
            </w:r>
          </w:p>
        </w:tc>
        <w:tc>
          <w:tcPr>
            <w:tcW w:w="3980" w:type="dxa"/>
          </w:tcPr>
          <w:p w:rsidR="00C0039C" w:rsidRPr="00046339" w:rsidRDefault="00C0039C" w:rsidP="009A5207">
            <w:pPr>
              <w:jc w:val="center"/>
            </w:pPr>
            <w:r w:rsidRPr="00046339">
              <w:t>Наименование организации</w:t>
            </w:r>
          </w:p>
        </w:tc>
        <w:tc>
          <w:tcPr>
            <w:tcW w:w="2680" w:type="dxa"/>
          </w:tcPr>
          <w:p w:rsidR="00C0039C" w:rsidRPr="00046339" w:rsidRDefault="00C0039C" w:rsidP="009A5207">
            <w:pPr>
              <w:jc w:val="center"/>
            </w:pPr>
            <w:r w:rsidRPr="00046339">
              <w:t>Должность</w:t>
            </w:r>
          </w:p>
        </w:tc>
      </w:tr>
      <w:tr w:rsidR="00C0039C" w:rsidRPr="00046339" w:rsidTr="009A5207">
        <w:tc>
          <w:tcPr>
            <w:tcW w:w="976" w:type="dxa"/>
          </w:tcPr>
          <w:p w:rsidR="00C0039C" w:rsidRPr="000E088D" w:rsidRDefault="00C0039C" w:rsidP="009A5207">
            <w:pPr>
              <w:jc w:val="center"/>
            </w:pPr>
            <w:r w:rsidRPr="000E088D">
              <w:t>с</w:t>
            </w:r>
          </w:p>
        </w:tc>
        <w:tc>
          <w:tcPr>
            <w:tcW w:w="1260" w:type="dxa"/>
          </w:tcPr>
          <w:p w:rsidR="00C0039C" w:rsidRPr="000E088D" w:rsidRDefault="00C0039C" w:rsidP="009A5207">
            <w:pPr>
              <w:jc w:val="center"/>
            </w:pPr>
            <w:r w:rsidRPr="000E088D">
              <w:t>по</w:t>
            </w:r>
          </w:p>
        </w:tc>
        <w:tc>
          <w:tcPr>
            <w:tcW w:w="3980" w:type="dxa"/>
          </w:tcPr>
          <w:p w:rsidR="00C0039C" w:rsidRPr="00046339" w:rsidRDefault="00C0039C" w:rsidP="009A5207"/>
        </w:tc>
        <w:tc>
          <w:tcPr>
            <w:tcW w:w="2680" w:type="dxa"/>
          </w:tcPr>
          <w:p w:rsidR="00C0039C" w:rsidRPr="00046339" w:rsidRDefault="00C0039C" w:rsidP="009A5207"/>
        </w:tc>
      </w:tr>
      <w:tr w:rsidR="00C0039C" w:rsidRPr="00046339" w:rsidTr="009A5207">
        <w:tc>
          <w:tcPr>
            <w:tcW w:w="976" w:type="dxa"/>
          </w:tcPr>
          <w:p w:rsidR="00C0039C" w:rsidRPr="000E088D" w:rsidRDefault="00C0039C" w:rsidP="009A5207">
            <w:pPr>
              <w:jc w:val="center"/>
            </w:pPr>
            <w:r w:rsidRPr="000E088D">
              <w:rPr>
                <w:lang w:val="en-US"/>
              </w:rPr>
              <w:t>10.2012</w:t>
            </w:r>
          </w:p>
        </w:tc>
        <w:tc>
          <w:tcPr>
            <w:tcW w:w="1260" w:type="dxa"/>
          </w:tcPr>
          <w:p w:rsidR="00C0039C" w:rsidRPr="000E088D" w:rsidRDefault="00C0039C" w:rsidP="009A5207">
            <w:r w:rsidRPr="000E088D">
              <w:t>настоящее время</w:t>
            </w:r>
          </w:p>
        </w:tc>
        <w:tc>
          <w:tcPr>
            <w:tcW w:w="3980" w:type="dxa"/>
          </w:tcPr>
          <w:p w:rsidR="00C0039C" w:rsidRPr="00046339" w:rsidRDefault="00C0039C" w:rsidP="009A5207">
            <w:r>
              <w:t>ООО «Управляющая Компания «Региональные промышленные активы»</w:t>
            </w:r>
          </w:p>
        </w:tc>
        <w:tc>
          <w:tcPr>
            <w:tcW w:w="2680" w:type="dxa"/>
          </w:tcPr>
          <w:p w:rsidR="00C0039C" w:rsidRPr="00046339" w:rsidRDefault="00C0039C" w:rsidP="009A5207">
            <w:r>
              <w:t>Начальник отдела казначейских операций</w:t>
            </w:r>
          </w:p>
        </w:tc>
      </w:tr>
    </w:tbl>
    <w:p w:rsidR="00C0039C" w:rsidRPr="00046339" w:rsidRDefault="00C0039C" w:rsidP="00C0039C">
      <w:pPr>
        <w:pStyle w:val="ThinDelim"/>
      </w:pPr>
    </w:p>
    <w:p w:rsidR="00C0039C" w:rsidRPr="00046339" w:rsidRDefault="00C0039C" w:rsidP="00C0039C">
      <w:pPr>
        <w:jc w:val="both"/>
      </w:pPr>
      <w:r w:rsidRPr="00046339">
        <w:rPr>
          <w:rStyle w:val="Subst"/>
          <w:bCs/>
          <w:i w:val="0"/>
          <w:iCs/>
        </w:rPr>
        <w:t>Доли участия в уставном капитале эмитента/обыкновенных акций не имеет</w:t>
      </w:r>
    </w:p>
    <w:p w:rsidR="00C0039C" w:rsidRPr="00046339" w:rsidRDefault="00C0039C" w:rsidP="00C0039C">
      <w:pPr>
        <w:pStyle w:val="ThinDelim"/>
        <w:jc w:val="both"/>
      </w:pPr>
    </w:p>
    <w:p w:rsidR="00C0039C" w:rsidRPr="00046339" w:rsidRDefault="00C0039C" w:rsidP="00C0039C">
      <w:pPr>
        <w:jc w:val="both"/>
        <w:rPr>
          <w:i/>
        </w:rPr>
      </w:pPr>
      <w:r w:rsidRPr="00046339">
        <w:t>Количество акций эмитента каждой категории (типа), которые могут быть приобретены лицом в результате осуществления прав по принадлежащим ему ценным бумагам, конвертируемым в акции эмитента:</w:t>
      </w:r>
      <w:r w:rsidRPr="00046339">
        <w:rPr>
          <w:rStyle w:val="Subst"/>
          <w:bCs/>
          <w:iCs/>
        </w:rPr>
        <w:t xml:space="preserve"> </w:t>
      </w:r>
      <w:r w:rsidRPr="00046339">
        <w:rPr>
          <w:rStyle w:val="Subst"/>
          <w:bCs/>
          <w:i w:val="0"/>
          <w:iCs/>
        </w:rPr>
        <w:t>Информация не указывается, в связи с тем, что эмитент не осуществлял выпуск ценных бумаг, конвертируемых в акции</w:t>
      </w:r>
    </w:p>
    <w:p w:rsidR="00C0039C" w:rsidRPr="00046339" w:rsidRDefault="00C0039C" w:rsidP="00C0039C">
      <w:pPr>
        <w:pStyle w:val="SubHeading"/>
        <w:spacing w:before="0"/>
        <w:jc w:val="both"/>
        <w:rPr>
          <w:i/>
        </w:rPr>
      </w:pPr>
      <w:r w:rsidRPr="00046339">
        <w:t xml:space="preserve">Доли участия лица в уставном капитале подконтрольных эмитенту организаций, имеющих для него существенное значение: </w:t>
      </w:r>
      <w:r w:rsidRPr="00046339">
        <w:rPr>
          <w:rStyle w:val="Subst"/>
          <w:bCs/>
          <w:i w:val="0"/>
          <w:iCs/>
        </w:rPr>
        <w:t>Лицо указанных долей не имеет.</w:t>
      </w:r>
    </w:p>
    <w:p w:rsidR="00C0039C" w:rsidRPr="00046339" w:rsidRDefault="00C0039C" w:rsidP="00C0039C">
      <w:pPr>
        <w:jc w:val="both"/>
        <w:rPr>
          <w:i/>
        </w:rPr>
      </w:pPr>
      <w:proofErr w:type="gramStart"/>
      <w:r w:rsidRPr="00046339">
        <w:t>Характер родственных связей (супруги, родители, дети, усыновители, усыновленные, родные братья и сестры, дедушки, бабушки, внуки) с лицами, входящими в состав органов управления эмитента и (или) органов контроля за финансово-хозяйственной деятельностью эмитента:</w:t>
      </w:r>
      <w:proofErr w:type="gramEnd"/>
      <w:r w:rsidRPr="00046339">
        <w:t xml:space="preserve"> </w:t>
      </w:r>
      <w:r w:rsidRPr="00046339">
        <w:rPr>
          <w:rStyle w:val="Subst"/>
          <w:bCs/>
          <w:i w:val="0"/>
          <w:iCs/>
        </w:rPr>
        <w:t>Указанных родственных связей нет</w:t>
      </w:r>
    </w:p>
    <w:p w:rsidR="00C0039C" w:rsidRPr="00046339" w:rsidRDefault="00C0039C" w:rsidP="00C0039C">
      <w:pPr>
        <w:jc w:val="both"/>
      </w:pPr>
      <w:r w:rsidRPr="00046339">
        <w:t xml:space="preserve">Сведения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w:t>
      </w:r>
      <w:r w:rsidRPr="00046339">
        <w:rPr>
          <w:rStyle w:val="Subst"/>
          <w:bCs/>
          <w:i w:val="0"/>
          <w:iCs/>
        </w:rPr>
        <w:t>Лицо к указанным видам ответственности не привлекалось</w:t>
      </w:r>
    </w:p>
    <w:p w:rsidR="00C0039C" w:rsidRDefault="00C0039C" w:rsidP="00C0039C">
      <w:pPr>
        <w:jc w:val="both"/>
      </w:pPr>
      <w:r w:rsidRPr="00046339">
        <w:lastRenderedPageBreak/>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статьей 27 Федерального закона "О несостоятельности (банкротстве)": </w:t>
      </w:r>
      <w:r w:rsidRPr="00046339">
        <w:rPr>
          <w:rStyle w:val="Subst"/>
          <w:bCs/>
          <w:i w:val="0"/>
          <w:iCs/>
        </w:rPr>
        <w:t>Лицо указанных должностей не занимало</w:t>
      </w:r>
    </w:p>
    <w:p w:rsidR="00C0039C" w:rsidRDefault="00C0039C" w:rsidP="00C0039C">
      <w:pPr>
        <w:jc w:val="both"/>
      </w:pPr>
    </w:p>
    <w:p w:rsidR="00C0039C" w:rsidRDefault="00C0039C" w:rsidP="00C0039C">
      <w:pPr>
        <w:jc w:val="both"/>
      </w:pPr>
      <w:r>
        <w:t>Фамилия, имя, отчество (последнее при наличии):</w:t>
      </w:r>
      <w:r>
        <w:rPr>
          <w:rStyle w:val="Subst"/>
          <w:bCs/>
          <w:iCs/>
        </w:rPr>
        <w:t xml:space="preserve"> </w:t>
      </w:r>
      <w:r w:rsidRPr="0096544C">
        <w:rPr>
          <w:rStyle w:val="Subst"/>
          <w:bCs/>
          <w:i w:val="0"/>
          <w:iCs/>
        </w:rPr>
        <w:t>Романов Борис Вячеславович</w:t>
      </w:r>
    </w:p>
    <w:p w:rsidR="00C0039C" w:rsidRPr="00F16EC9" w:rsidRDefault="00C0039C" w:rsidP="00C0039C">
      <w:pPr>
        <w:jc w:val="both"/>
        <w:rPr>
          <w:i/>
        </w:rPr>
      </w:pPr>
      <w:r>
        <w:t>Год рождения:</w:t>
      </w:r>
      <w:r>
        <w:rPr>
          <w:rStyle w:val="Subst"/>
          <w:bCs/>
          <w:iCs/>
        </w:rPr>
        <w:t xml:space="preserve"> </w:t>
      </w:r>
      <w:r w:rsidRPr="00F16EC9">
        <w:rPr>
          <w:rStyle w:val="Subst"/>
          <w:bCs/>
          <w:i w:val="0"/>
          <w:iCs/>
        </w:rPr>
        <w:t>1979</w:t>
      </w:r>
    </w:p>
    <w:p w:rsidR="00C0039C" w:rsidRPr="00F16EC9" w:rsidRDefault="00C0039C" w:rsidP="00C0039C">
      <w:pPr>
        <w:jc w:val="both"/>
        <w:rPr>
          <w:i/>
        </w:rPr>
      </w:pPr>
      <w:r>
        <w:t xml:space="preserve">Сведения об уровне образования, квалификации, специальности: </w:t>
      </w:r>
      <w:r w:rsidRPr="00F16EC9">
        <w:rPr>
          <w:rStyle w:val="Subst"/>
          <w:bCs/>
          <w:i w:val="0"/>
          <w:iCs/>
        </w:rPr>
        <w:t xml:space="preserve">Высшее. </w:t>
      </w:r>
      <w:r>
        <w:rPr>
          <w:rStyle w:val="Subst"/>
          <w:bCs/>
          <w:i w:val="0"/>
          <w:iCs/>
        </w:rPr>
        <w:t xml:space="preserve">РГУНГ им. И.М. Губкина, </w:t>
      </w:r>
      <w:r w:rsidRPr="00F16EC9">
        <w:rPr>
          <w:rStyle w:val="Subst"/>
          <w:bCs/>
          <w:i w:val="0"/>
          <w:iCs/>
        </w:rPr>
        <w:t xml:space="preserve">2018 г., </w:t>
      </w:r>
      <w:r>
        <w:rPr>
          <w:rStyle w:val="Subst"/>
          <w:bCs/>
          <w:i w:val="0"/>
          <w:iCs/>
        </w:rPr>
        <w:t>п</w:t>
      </w:r>
      <w:r w:rsidRPr="00F16EC9">
        <w:rPr>
          <w:rStyle w:val="Subst"/>
          <w:bCs/>
          <w:i w:val="0"/>
          <w:iCs/>
        </w:rPr>
        <w:t>роизводственный менеджмент</w:t>
      </w:r>
      <w:r>
        <w:rPr>
          <w:rStyle w:val="Subst"/>
          <w:bCs/>
          <w:i w:val="0"/>
          <w:iCs/>
        </w:rPr>
        <w:t>.</w:t>
      </w:r>
    </w:p>
    <w:p w:rsidR="00C0039C" w:rsidRDefault="00C0039C" w:rsidP="00C0039C">
      <w:pPr>
        <w:jc w:val="both"/>
      </w:pPr>
      <w:r w:rsidRPr="001B730D">
        <w:t>Все должности, которые лицо занимает или занимало в эмитенте и в органах управления других организаций за последние три года в хронологическом порядке, в том числе по совместительству:</w:t>
      </w:r>
    </w:p>
    <w:p w:rsidR="00C0039C" w:rsidRDefault="00C0039C" w:rsidP="00C0039C"/>
    <w:tbl>
      <w:tblPr>
        <w:tblW w:w="0" w:type="auto"/>
        <w:tblInd w:w="356"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tblPr>
      <w:tblGrid>
        <w:gridCol w:w="1134"/>
        <w:gridCol w:w="1102"/>
        <w:gridCol w:w="3980"/>
        <w:gridCol w:w="2680"/>
      </w:tblGrid>
      <w:tr w:rsidR="00C0039C" w:rsidRPr="00046339" w:rsidTr="009A5207">
        <w:tc>
          <w:tcPr>
            <w:tcW w:w="2236" w:type="dxa"/>
            <w:gridSpan w:val="2"/>
          </w:tcPr>
          <w:p w:rsidR="00C0039C" w:rsidRPr="00717438" w:rsidRDefault="00C0039C" w:rsidP="009A5207">
            <w:pPr>
              <w:jc w:val="center"/>
            </w:pPr>
            <w:r w:rsidRPr="00717438">
              <w:t>Период</w:t>
            </w:r>
          </w:p>
        </w:tc>
        <w:tc>
          <w:tcPr>
            <w:tcW w:w="3980" w:type="dxa"/>
          </w:tcPr>
          <w:p w:rsidR="00C0039C" w:rsidRPr="00046339" w:rsidRDefault="00C0039C" w:rsidP="009A5207">
            <w:pPr>
              <w:jc w:val="center"/>
            </w:pPr>
            <w:r w:rsidRPr="00046339">
              <w:t>Наименование организации</w:t>
            </w:r>
          </w:p>
        </w:tc>
        <w:tc>
          <w:tcPr>
            <w:tcW w:w="2680" w:type="dxa"/>
          </w:tcPr>
          <w:p w:rsidR="00C0039C" w:rsidRPr="00046339" w:rsidRDefault="00C0039C" w:rsidP="009A5207">
            <w:pPr>
              <w:jc w:val="center"/>
            </w:pPr>
            <w:r w:rsidRPr="00046339">
              <w:t>Должность</w:t>
            </w:r>
          </w:p>
        </w:tc>
      </w:tr>
      <w:tr w:rsidR="00C0039C" w:rsidRPr="00046339" w:rsidTr="009A5207">
        <w:tc>
          <w:tcPr>
            <w:tcW w:w="1134" w:type="dxa"/>
          </w:tcPr>
          <w:p w:rsidR="00C0039C" w:rsidRPr="00717438" w:rsidRDefault="00C0039C" w:rsidP="009A5207">
            <w:pPr>
              <w:jc w:val="center"/>
            </w:pPr>
            <w:r w:rsidRPr="00717438">
              <w:t>с</w:t>
            </w:r>
          </w:p>
        </w:tc>
        <w:tc>
          <w:tcPr>
            <w:tcW w:w="1102" w:type="dxa"/>
          </w:tcPr>
          <w:p w:rsidR="00C0039C" w:rsidRPr="00717438" w:rsidRDefault="00C0039C" w:rsidP="009A5207">
            <w:pPr>
              <w:jc w:val="center"/>
            </w:pPr>
            <w:r w:rsidRPr="00717438">
              <w:t>по</w:t>
            </w:r>
          </w:p>
        </w:tc>
        <w:tc>
          <w:tcPr>
            <w:tcW w:w="3980" w:type="dxa"/>
          </w:tcPr>
          <w:p w:rsidR="00C0039C" w:rsidRPr="00046339" w:rsidRDefault="00C0039C" w:rsidP="009A5207"/>
        </w:tc>
        <w:tc>
          <w:tcPr>
            <w:tcW w:w="2680" w:type="dxa"/>
          </w:tcPr>
          <w:p w:rsidR="00C0039C" w:rsidRPr="00046339" w:rsidRDefault="00C0039C" w:rsidP="009A5207"/>
        </w:tc>
      </w:tr>
      <w:tr w:rsidR="00C0039C" w:rsidRPr="00046339" w:rsidTr="009A5207">
        <w:tc>
          <w:tcPr>
            <w:tcW w:w="1134" w:type="dxa"/>
          </w:tcPr>
          <w:p w:rsidR="00C0039C" w:rsidRPr="00717438" w:rsidRDefault="00C0039C" w:rsidP="009A5207">
            <w:pPr>
              <w:jc w:val="center"/>
            </w:pPr>
            <w:r w:rsidRPr="00717438">
              <w:t>01.11.2010</w:t>
            </w:r>
          </w:p>
        </w:tc>
        <w:tc>
          <w:tcPr>
            <w:tcW w:w="1102" w:type="dxa"/>
          </w:tcPr>
          <w:p w:rsidR="00C0039C" w:rsidRPr="00717438" w:rsidRDefault="00C0039C" w:rsidP="009A5207">
            <w:pPr>
              <w:jc w:val="center"/>
            </w:pPr>
            <w:r w:rsidRPr="00717438">
              <w:t>17.09.2021</w:t>
            </w:r>
          </w:p>
        </w:tc>
        <w:tc>
          <w:tcPr>
            <w:tcW w:w="3980" w:type="dxa"/>
          </w:tcPr>
          <w:p w:rsidR="00C0039C" w:rsidRPr="00046339" w:rsidRDefault="00C0039C" w:rsidP="009A5207">
            <w:r>
              <w:t>АО «</w:t>
            </w:r>
            <w:proofErr w:type="spellStart"/>
            <w:r>
              <w:t>НКЛаб</w:t>
            </w:r>
            <w:proofErr w:type="spellEnd"/>
            <w:r>
              <w:t>»</w:t>
            </w:r>
          </w:p>
        </w:tc>
        <w:tc>
          <w:tcPr>
            <w:tcW w:w="2680" w:type="dxa"/>
          </w:tcPr>
          <w:p w:rsidR="00C0039C" w:rsidRPr="00046339" w:rsidRDefault="00C0039C" w:rsidP="009A5207">
            <w:r>
              <w:t>Г</w:t>
            </w:r>
            <w:r w:rsidRPr="00046339">
              <w:t>лавный инженер</w:t>
            </w:r>
          </w:p>
        </w:tc>
      </w:tr>
    </w:tbl>
    <w:p w:rsidR="00C0039C" w:rsidRPr="00046339" w:rsidRDefault="00C0039C" w:rsidP="00C0039C">
      <w:pPr>
        <w:pStyle w:val="ThinDelim"/>
      </w:pPr>
    </w:p>
    <w:p w:rsidR="00C0039C" w:rsidRPr="00046339" w:rsidRDefault="00C0039C" w:rsidP="00C0039C">
      <w:pPr>
        <w:jc w:val="both"/>
      </w:pPr>
      <w:r w:rsidRPr="00046339">
        <w:rPr>
          <w:rStyle w:val="Subst"/>
          <w:bCs/>
          <w:i w:val="0"/>
          <w:iCs/>
        </w:rPr>
        <w:t>Доли участия в уставном капитале эмитента/обыкновенных акций не имеет</w:t>
      </w:r>
    </w:p>
    <w:p w:rsidR="00C0039C" w:rsidRPr="00046339" w:rsidRDefault="00C0039C" w:rsidP="00C0039C">
      <w:pPr>
        <w:pStyle w:val="ThinDelim"/>
        <w:jc w:val="both"/>
      </w:pPr>
    </w:p>
    <w:p w:rsidR="00C0039C" w:rsidRPr="00046339" w:rsidRDefault="00C0039C" w:rsidP="00C0039C">
      <w:pPr>
        <w:jc w:val="both"/>
        <w:rPr>
          <w:i/>
        </w:rPr>
      </w:pPr>
      <w:r w:rsidRPr="00046339">
        <w:t>Количество акций эмитента каждой категории (типа), которые могут быть приобретены лицом в результате осуществления прав по принадлежащим ему ценным бумагам, конвертируемым в акции эмитента:</w:t>
      </w:r>
      <w:r w:rsidRPr="00046339">
        <w:rPr>
          <w:rStyle w:val="Subst"/>
          <w:bCs/>
          <w:iCs/>
        </w:rPr>
        <w:t xml:space="preserve"> </w:t>
      </w:r>
      <w:r w:rsidRPr="00046339">
        <w:rPr>
          <w:rStyle w:val="Subst"/>
          <w:bCs/>
          <w:i w:val="0"/>
          <w:iCs/>
        </w:rPr>
        <w:t>Информация не указывается, в связи с тем, что эмитент не осуществлял выпуск ценных бумаг, конвертируемых в акции</w:t>
      </w:r>
    </w:p>
    <w:p w:rsidR="00C0039C" w:rsidRPr="00046339" w:rsidRDefault="00C0039C" w:rsidP="00C0039C">
      <w:pPr>
        <w:pStyle w:val="SubHeading"/>
        <w:spacing w:before="0"/>
        <w:jc w:val="both"/>
        <w:rPr>
          <w:i/>
        </w:rPr>
      </w:pPr>
      <w:r w:rsidRPr="00046339">
        <w:t xml:space="preserve">Доли участия лица в уставном капитале подконтрольных эмитенту организаций, имеющих для него существенное значение: </w:t>
      </w:r>
      <w:r w:rsidRPr="00046339">
        <w:rPr>
          <w:rStyle w:val="Subst"/>
          <w:bCs/>
          <w:i w:val="0"/>
          <w:iCs/>
        </w:rPr>
        <w:t>Лицо указанных долей не имеет.</w:t>
      </w:r>
    </w:p>
    <w:p w:rsidR="00C0039C" w:rsidRPr="00046339" w:rsidRDefault="00C0039C" w:rsidP="00C0039C">
      <w:pPr>
        <w:jc w:val="both"/>
        <w:rPr>
          <w:i/>
        </w:rPr>
      </w:pPr>
      <w:proofErr w:type="gramStart"/>
      <w:r w:rsidRPr="00046339">
        <w:t>Характер родственных связей (супруги, родители, дети, усыновители, усыновленные, родные братья и сестры, дедушки, бабушки, внуки) с лицами, входящими в состав органов управления эмитента и (или) органов контроля за финансово-хозяйственной деятельностью эмитента:</w:t>
      </w:r>
      <w:proofErr w:type="gramEnd"/>
      <w:r w:rsidRPr="00046339">
        <w:t xml:space="preserve"> </w:t>
      </w:r>
      <w:r w:rsidRPr="00046339">
        <w:rPr>
          <w:rStyle w:val="Subst"/>
          <w:bCs/>
          <w:i w:val="0"/>
          <w:iCs/>
        </w:rPr>
        <w:t>Указанных родственных связей нет</w:t>
      </w:r>
    </w:p>
    <w:p w:rsidR="00C0039C" w:rsidRPr="00046339" w:rsidRDefault="00C0039C" w:rsidP="00C0039C">
      <w:pPr>
        <w:jc w:val="both"/>
      </w:pPr>
      <w:r w:rsidRPr="00046339">
        <w:t xml:space="preserve">Сведения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w:t>
      </w:r>
      <w:r w:rsidRPr="00046339">
        <w:rPr>
          <w:rStyle w:val="Subst"/>
          <w:bCs/>
          <w:i w:val="0"/>
          <w:iCs/>
        </w:rPr>
        <w:t>Лицо к указанным видам ответственности не привлекалось</w:t>
      </w:r>
    </w:p>
    <w:p w:rsidR="00C0039C" w:rsidRPr="00F16EC9" w:rsidRDefault="00C0039C" w:rsidP="00C0039C">
      <w:pPr>
        <w:jc w:val="both"/>
        <w:rPr>
          <w:i/>
        </w:rPr>
      </w:pPr>
      <w:r w:rsidRPr="00046339">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статьей 27 Федерального закона "О несостоятельности (банкротстве)": </w:t>
      </w:r>
      <w:r w:rsidRPr="00046339">
        <w:rPr>
          <w:rStyle w:val="Subst"/>
          <w:bCs/>
          <w:i w:val="0"/>
          <w:iCs/>
        </w:rPr>
        <w:t>Лицо указанных должностей не занимало</w:t>
      </w:r>
    </w:p>
    <w:p w:rsidR="00C0039C" w:rsidRPr="00D553DD" w:rsidRDefault="00C0039C" w:rsidP="00C0039C">
      <w:pPr>
        <w:rPr>
          <w:b/>
        </w:rPr>
      </w:pPr>
    </w:p>
    <w:p w:rsidR="00C0039C" w:rsidRPr="006644D2" w:rsidRDefault="00C0039C" w:rsidP="00C0039C">
      <w:pPr>
        <w:pStyle w:val="2"/>
        <w:jc w:val="both"/>
        <w:rPr>
          <w:rFonts w:ascii="Times New Roman" w:hAnsi="Times New Roman"/>
          <w:i w:val="0"/>
          <w:sz w:val="22"/>
          <w:szCs w:val="22"/>
        </w:rPr>
      </w:pPr>
      <w:r w:rsidRPr="006644D2">
        <w:rPr>
          <w:rFonts w:ascii="Times New Roman" w:hAnsi="Times New Roman"/>
          <w:i w:val="0"/>
          <w:sz w:val="22"/>
          <w:szCs w:val="22"/>
        </w:rPr>
        <w:t>2.5. Сведения о любых обязательствах эмитента перед работниками эмитента и работниками подконтрольных эмитенту организаций, касающихся возможности их участия в уставном капитале эмитента</w:t>
      </w:r>
    </w:p>
    <w:p w:rsidR="00C0039C" w:rsidRPr="00240C92" w:rsidRDefault="00C0039C" w:rsidP="00C0039C">
      <w:pPr>
        <w:ind w:firstLine="284"/>
        <w:jc w:val="both"/>
        <w:rPr>
          <w:rStyle w:val="Subst"/>
          <w:b w:val="0"/>
          <w:bCs/>
          <w:i w:val="0"/>
          <w:iCs/>
        </w:rPr>
      </w:pPr>
      <w:r w:rsidRPr="00240C92">
        <w:rPr>
          <w:rStyle w:val="Subst"/>
          <w:b w:val="0"/>
          <w:bCs/>
          <w:i w:val="0"/>
          <w:iCs/>
        </w:rPr>
        <w:t xml:space="preserve">Соглашения или обязательства эмитента или подконтрольных эмитенту организаций, предусматривающие право участия работников эмитента и </w:t>
      </w:r>
      <w:proofErr w:type="gramStart"/>
      <w:r w:rsidRPr="00240C92">
        <w:rPr>
          <w:rStyle w:val="Subst"/>
          <w:b w:val="0"/>
          <w:bCs/>
          <w:i w:val="0"/>
          <w:iCs/>
        </w:rPr>
        <w:t>работников</w:t>
      </w:r>
      <w:proofErr w:type="gramEnd"/>
      <w:r w:rsidRPr="00240C92">
        <w:rPr>
          <w:rStyle w:val="Subst"/>
          <w:b w:val="0"/>
          <w:bCs/>
          <w:i w:val="0"/>
          <w:iCs/>
        </w:rPr>
        <w:t xml:space="preserve"> подконтрольных эмитенту организаций в уставном капитале, отсутствуют</w:t>
      </w:r>
      <w:r>
        <w:rPr>
          <w:rStyle w:val="Subst"/>
          <w:b w:val="0"/>
          <w:bCs/>
          <w:i w:val="0"/>
          <w:iCs/>
        </w:rPr>
        <w:t>.</w:t>
      </w:r>
    </w:p>
    <w:p w:rsidR="00C0039C" w:rsidRDefault="00C0039C" w:rsidP="00C0039C">
      <w:pPr>
        <w:jc w:val="both"/>
        <w:rPr>
          <w:color w:val="FF0000"/>
        </w:rPr>
      </w:pPr>
    </w:p>
    <w:p w:rsidR="00C0039C" w:rsidRPr="007C5089" w:rsidRDefault="00C0039C" w:rsidP="00C0039C">
      <w:pPr>
        <w:adjustRightInd w:val="0"/>
        <w:jc w:val="center"/>
        <w:outlineLvl w:val="0"/>
        <w:rPr>
          <w:rFonts w:eastAsiaTheme="minorEastAsia"/>
          <w:b/>
          <w:bCs/>
          <w:sz w:val="28"/>
          <w:szCs w:val="28"/>
        </w:rPr>
      </w:pPr>
      <w:r w:rsidRPr="007C5089">
        <w:rPr>
          <w:rFonts w:eastAsiaTheme="minorEastAsia"/>
          <w:b/>
          <w:bCs/>
          <w:sz w:val="28"/>
          <w:szCs w:val="28"/>
        </w:rPr>
        <w:t>Раздел 3. Сведения об акционерах (участниках, членах) эмитента, а также о сделках эмитента, в совершении которых имелась заинтересованность, и крупных сделках эмитента</w:t>
      </w:r>
    </w:p>
    <w:p w:rsidR="00C0039C" w:rsidRPr="0056515B" w:rsidRDefault="00C0039C" w:rsidP="00C0039C">
      <w:pPr>
        <w:adjustRightInd w:val="0"/>
        <w:ind w:firstLine="540"/>
        <w:jc w:val="both"/>
        <w:rPr>
          <w:color w:val="7030A0"/>
        </w:rPr>
      </w:pPr>
    </w:p>
    <w:p w:rsidR="00C0039C" w:rsidRDefault="00C0039C" w:rsidP="00C0039C">
      <w:pPr>
        <w:adjustRightInd w:val="0"/>
        <w:jc w:val="both"/>
        <w:outlineLvl w:val="1"/>
        <w:rPr>
          <w:rFonts w:eastAsiaTheme="majorEastAsia"/>
          <w:b/>
          <w:bCs/>
          <w:iCs/>
          <w:sz w:val="22"/>
          <w:szCs w:val="22"/>
        </w:rPr>
      </w:pPr>
      <w:r w:rsidRPr="003B526C">
        <w:rPr>
          <w:rFonts w:eastAsiaTheme="majorEastAsia"/>
          <w:b/>
          <w:bCs/>
          <w:iCs/>
          <w:sz w:val="22"/>
          <w:szCs w:val="22"/>
        </w:rPr>
        <w:t>3.1. Сведения об общем количестве акционеров (участников, членов) эмитента</w:t>
      </w:r>
    </w:p>
    <w:p w:rsidR="00C0039C" w:rsidRPr="0095486A" w:rsidRDefault="00C0039C" w:rsidP="00C0039C">
      <w:pPr>
        <w:adjustRightInd w:val="0"/>
        <w:jc w:val="both"/>
        <w:outlineLvl w:val="1"/>
        <w:rPr>
          <w:rFonts w:eastAsiaTheme="majorEastAsia"/>
          <w:bCs/>
          <w:iCs/>
          <w:sz w:val="22"/>
          <w:szCs w:val="22"/>
        </w:rPr>
      </w:pPr>
      <w:r w:rsidRPr="0095486A">
        <w:rPr>
          <w:bCs/>
          <w:iCs/>
        </w:rPr>
        <w:t>Изменений в составе информации настоящего пункта между отчетной датой и датой раскрытия соответствующей отчётности, на основе которой в отчёте эмитента раскрывается информация о финансово-хозяйственной деятельности эмитента, не происходило</w:t>
      </w:r>
    </w:p>
    <w:p w:rsidR="00C0039C" w:rsidRDefault="00C0039C" w:rsidP="00C0039C">
      <w:pPr>
        <w:adjustRightInd w:val="0"/>
        <w:ind w:firstLine="284"/>
        <w:jc w:val="both"/>
        <w:rPr>
          <w:rFonts w:eastAsiaTheme="minorEastAsia"/>
        </w:rPr>
      </w:pPr>
    </w:p>
    <w:p w:rsidR="00C0039C" w:rsidRPr="00B24E36" w:rsidRDefault="00C0039C" w:rsidP="00C0039C">
      <w:pPr>
        <w:adjustRightInd w:val="0"/>
        <w:ind w:firstLine="284"/>
        <w:jc w:val="both"/>
        <w:rPr>
          <w:rStyle w:val="Subst"/>
          <w:bCs/>
          <w:i w:val="0"/>
          <w:iCs/>
        </w:rPr>
      </w:pPr>
      <w:r>
        <w:rPr>
          <w:rFonts w:eastAsiaTheme="minorEastAsia"/>
        </w:rPr>
        <w:t>О</w:t>
      </w:r>
      <w:r w:rsidRPr="00240C92">
        <w:rPr>
          <w:rFonts w:eastAsiaTheme="minorEastAsia"/>
        </w:rPr>
        <w:t>бщее количество лиц с ненулевыми остатками на лицевых счетах, зарегистрированных в реестре акционеров эмитента на дату окончан</w:t>
      </w:r>
      <w:r>
        <w:rPr>
          <w:rFonts w:eastAsiaTheme="minorEastAsia"/>
        </w:rPr>
        <w:t xml:space="preserve">ия последнего отчетного периода: </w:t>
      </w:r>
      <w:r w:rsidRPr="00272F7E">
        <w:rPr>
          <w:rStyle w:val="Subst"/>
          <w:bCs/>
          <w:i w:val="0"/>
          <w:iCs/>
        </w:rPr>
        <w:t>4</w:t>
      </w:r>
      <w:r>
        <w:rPr>
          <w:rStyle w:val="Subst"/>
          <w:bCs/>
          <w:i w:val="0"/>
          <w:iCs/>
        </w:rPr>
        <w:t> </w:t>
      </w:r>
      <w:r w:rsidRPr="00272F7E">
        <w:rPr>
          <w:rStyle w:val="Subst"/>
          <w:bCs/>
          <w:i w:val="0"/>
          <w:iCs/>
        </w:rPr>
        <w:t>85</w:t>
      </w:r>
      <w:r w:rsidRPr="00B24E36">
        <w:rPr>
          <w:rStyle w:val="Subst"/>
          <w:bCs/>
          <w:i w:val="0"/>
          <w:iCs/>
        </w:rPr>
        <w:t>1</w:t>
      </w:r>
    </w:p>
    <w:p w:rsidR="00C0039C" w:rsidRDefault="00C0039C" w:rsidP="00C0039C">
      <w:pPr>
        <w:adjustRightInd w:val="0"/>
        <w:ind w:firstLine="284"/>
        <w:jc w:val="both"/>
        <w:rPr>
          <w:rFonts w:eastAsiaTheme="minorEastAsia"/>
          <w:b/>
        </w:rPr>
      </w:pPr>
      <w:r>
        <w:rPr>
          <w:rFonts w:eastAsiaTheme="minorEastAsia"/>
        </w:rPr>
        <w:t>О</w:t>
      </w:r>
      <w:r w:rsidRPr="00240C92">
        <w:rPr>
          <w:rFonts w:eastAsiaTheme="minorEastAsia"/>
        </w:rPr>
        <w:t>бщее количество номина</w:t>
      </w:r>
      <w:r>
        <w:rPr>
          <w:rFonts w:eastAsiaTheme="minorEastAsia"/>
        </w:rPr>
        <w:t xml:space="preserve">льных держателей акций эмитента: </w:t>
      </w:r>
      <w:r w:rsidRPr="00272F7E">
        <w:rPr>
          <w:rFonts w:eastAsiaTheme="minorEastAsia"/>
          <w:b/>
        </w:rPr>
        <w:t>3</w:t>
      </w:r>
    </w:p>
    <w:p w:rsidR="00C0039C" w:rsidRDefault="00C0039C" w:rsidP="00C0039C">
      <w:pPr>
        <w:adjustRightInd w:val="0"/>
        <w:ind w:firstLine="284"/>
        <w:jc w:val="both"/>
        <w:rPr>
          <w:rFonts w:eastAsiaTheme="minorEastAsia"/>
          <w:b/>
        </w:rPr>
      </w:pPr>
      <w:proofErr w:type="gramStart"/>
      <w:r>
        <w:rPr>
          <w:rFonts w:eastAsiaTheme="minorEastAsia"/>
        </w:rPr>
        <w:t>О</w:t>
      </w:r>
      <w:r w:rsidRPr="00240C92">
        <w:rPr>
          <w:rFonts w:eastAsiaTheme="minorEastAsia"/>
        </w:rPr>
        <w:t>бщее количество лиц, включенных в составленный последним список лиц, имевших (имеющих) право на участие в общем собрании акционеров эмитента (иной список лиц, составленный в целях осуществления (реализации) прав по акциям эмитента и для составления которого номинальные держатели акций эмитента представляли данные о лицах, в интересах которых они владели (владеют) акциями эмитента), или иной имеющийся у эмитента список, для составления которого</w:t>
      </w:r>
      <w:proofErr w:type="gramEnd"/>
      <w:r w:rsidRPr="00240C92">
        <w:rPr>
          <w:rFonts w:eastAsiaTheme="minorEastAsia"/>
        </w:rPr>
        <w:t xml:space="preserve"> номинальные держатели акций эмитента представляли данные о лицах, в интересах которых они владели (владеют) акциями эмитента, с указанием </w:t>
      </w:r>
      <w:r w:rsidRPr="00240C92">
        <w:rPr>
          <w:rFonts w:eastAsiaTheme="minorEastAsia"/>
        </w:rPr>
        <w:lastRenderedPageBreak/>
        <w:t>категорий (типов) акций эмитента, владельцы которых подлежали включению в послед</w:t>
      </w:r>
      <w:r>
        <w:rPr>
          <w:rFonts w:eastAsiaTheme="minorEastAsia"/>
        </w:rPr>
        <w:t xml:space="preserve">ний имеющийся у эмитента список: </w:t>
      </w:r>
      <w:r w:rsidRPr="00272F7E">
        <w:rPr>
          <w:rFonts w:eastAsiaTheme="minorEastAsia"/>
          <w:b/>
        </w:rPr>
        <w:t>48</w:t>
      </w:r>
      <w:r>
        <w:rPr>
          <w:rFonts w:eastAsiaTheme="minorEastAsia"/>
          <w:b/>
        </w:rPr>
        <w:t>59</w:t>
      </w:r>
    </w:p>
    <w:p w:rsidR="00C0039C" w:rsidRDefault="00C0039C" w:rsidP="00C0039C">
      <w:pPr>
        <w:adjustRightInd w:val="0"/>
        <w:ind w:firstLine="284"/>
        <w:jc w:val="both"/>
        <w:rPr>
          <w:rFonts w:eastAsiaTheme="minorEastAsia"/>
          <w:b/>
        </w:rPr>
      </w:pPr>
      <w:r>
        <w:rPr>
          <w:rFonts w:eastAsiaTheme="minorEastAsia"/>
        </w:rPr>
        <w:t>Д</w:t>
      </w:r>
      <w:r w:rsidRPr="00240C92">
        <w:rPr>
          <w:rFonts w:eastAsiaTheme="minorEastAsia"/>
        </w:rPr>
        <w:t>ат</w:t>
      </w:r>
      <w:r>
        <w:rPr>
          <w:rFonts w:eastAsiaTheme="minorEastAsia"/>
        </w:rPr>
        <w:t>а</w:t>
      </w:r>
      <w:r w:rsidRPr="00240C92">
        <w:rPr>
          <w:rFonts w:eastAsiaTheme="minorEastAsia"/>
        </w:rPr>
        <w:t xml:space="preserve">, на которую в </w:t>
      </w:r>
      <w:r>
        <w:rPr>
          <w:rFonts w:eastAsiaTheme="minorEastAsia"/>
        </w:rPr>
        <w:t>данн</w:t>
      </w:r>
      <w:r w:rsidRPr="00240C92">
        <w:rPr>
          <w:rFonts w:eastAsiaTheme="minorEastAsia"/>
        </w:rPr>
        <w:t>ом списке указывались лица, имеющие право осущес</w:t>
      </w:r>
      <w:r>
        <w:rPr>
          <w:rFonts w:eastAsiaTheme="minorEastAsia"/>
        </w:rPr>
        <w:t xml:space="preserve">твлять права по акциям эмитента: </w:t>
      </w:r>
      <w:r>
        <w:rPr>
          <w:rFonts w:eastAsiaTheme="minorEastAsia"/>
          <w:b/>
        </w:rPr>
        <w:t>05</w:t>
      </w:r>
      <w:r w:rsidRPr="00272F7E">
        <w:rPr>
          <w:rFonts w:eastAsiaTheme="minorEastAsia"/>
          <w:b/>
        </w:rPr>
        <w:t>.</w:t>
      </w:r>
      <w:r>
        <w:rPr>
          <w:rFonts w:eastAsiaTheme="minorEastAsia"/>
          <w:b/>
        </w:rPr>
        <w:t>05</w:t>
      </w:r>
      <w:r w:rsidRPr="00272F7E">
        <w:rPr>
          <w:rFonts w:eastAsiaTheme="minorEastAsia"/>
          <w:b/>
        </w:rPr>
        <w:t>.202</w:t>
      </w:r>
      <w:r>
        <w:rPr>
          <w:rFonts w:eastAsiaTheme="minorEastAsia"/>
          <w:b/>
        </w:rPr>
        <w:t xml:space="preserve">2 </w:t>
      </w:r>
      <w:r w:rsidRPr="00272F7E">
        <w:rPr>
          <w:rFonts w:eastAsiaTheme="minorEastAsia"/>
          <w:b/>
        </w:rPr>
        <w:t>г.</w:t>
      </w:r>
    </w:p>
    <w:p w:rsidR="00C0039C" w:rsidRPr="00272F7E" w:rsidRDefault="00C0039C" w:rsidP="00C0039C">
      <w:pPr>
        <w:adjustRightInd w:val="0"/>
        <w:ind w:firstLine="284"/>
        <w:jc w:val="both"/>
        <w:rPr>
          <w:rFonts w:eastAsiaTheme="minorEastAsia"/>
          <w:b/>
        </w:rPr>
      </w:pPr>
      <w:r>
        <w:t>Владельцы обыкновенных акций эмитента, которые подлежали включению в такой список:</w:t>
      </w:r>
      <w:r>
        <w:rPr>
          <w:rStyle w:val="Subst"/>
          <w:bCs/>
          <w:iCs/>
        </w:rPr>
        <w:t xml:space="preserve"> </w:t>
      </w:r>
      <w:r>
        <w:rPr>
          <w:rStyle w:val="Subst"/>
          <w:bCs/>
          <w:i w:val="0"/>
          <w:iCs/>
        </w:rPr>
        <w:t>4</w:t>
      </w:r>
      <w:r w:rsidRPr="00272F7E">
        <w:rPr>
          <w:rStyle w:val="Subst"/>
          <w:bCs/>
          <w:i w:val="0"/>
          <w:iCs/>
        </w:rPr>
        <w:t>8</w:t>
      </w:r>
      <w:r>
        <w:rPr>
          <w:rStyle w:val="Subst"/>
          <w:bCs/>
          <w:i w:val="0"/>
          <w:iCs/>
        </w:rPr>
        <w:t>59</w:t>
      </w:r>
    </w:p>
    <w:p w:rsidR="00C0039C" w:rsidRPr="003B526C" w:rsidRDefault="00C0039C" w:rsidP="00C0039C">
      <w:pPr>
        <w:adjustRightInd w:val="0"/>
        <w:ind w:firstLine="284"/>
        <w:jc w:val="both"/>
        <w:rPr>
          <w:rFonts w:eastAsiaTheme="minorEastAsia"/>
          <w:i/>
        </w:rPr>
      </w:pPr>
      <w:proofErr w:type="gramStart"/>
      <w:r>
        <w:rPr>
          <w:rFonts w:eastAsiaTheme="minorEastAsia"/>
        </w:rPr>
        <w:t>И</w:t>
      </w:r>
      <w:r w:rsidRPr="00240C92">
        <w:rPr>
          <w:rFonts w:eastAsiaTheme="minorEastAsia"/>
        </w:rPr>
        <w:t>нформация о количестве акций, приобретенных и (или) выкупленных эмитентом, и (или) поступивших в его распоряжение, на дату окончания отчетного периода, отдельно по каждой категории (типу) акций</w:t>
      </w:r>
      <w:r>
        <w:rPr>
          <w:rFonts w:eastAsiaTheme="minorEastAsia"/>
        </w:rPr>
        <w:t>:</w:t>
      </w:r>
      <w:proofErr w:type="gramEnd"/>
      <w:r>
        <w:rPr>
          <w:rFonts w:eastAsiaTheme="minorEastAsia"/>
        </w:rPr>
        <w:t xml:space="preserve"> </w:t>
      </w:r>
      <w:r w:rsidRPr="003B526C">
        <w:rPr>
          <w:rStyle w:val="Subst"/>
          <w:bCs/>
          <w:i w:val="0"/>
          <w:iCs/>
        </w:rPr>
        <w:t>Собственных акций, находящихся на балансе эмитента нет</w:t>
      </w:r>
    </w:p>
    <w:p w:rsidR="00C0039C" w:rsidRPr="003B526C" w:rsidRDefault="00C0039C" w:rsidP="00C0039C">
      <w:pPr>
        <w:ind w:firstLine="284"/>
        <w:jc w:val="both"/>
        <w:rPr>
          <w:rStyle w:val="Subst"/>
          <w:bCs/>
          <w:i w:val="0"/>
          <w:iCs/>
        </w:rPr>
      </w:pPr>
      <w:r>
        <w:rPr>
          <w:rFonts w:eastAsiaTheme="minorEastAsia"/>
        </w:rPr>
        <w:t>И</w:t>
      </w:r>
      <w:r w:rsidRPr="00240C92">
        <w:rPr>
          <w:rFonts w:eastAsiaTheme="minorEastAsia"/>
        </w:rPr>
        <w:t>нформация о количестве акций эмитента, принадлежащих подконтрольным им организациям, отдельно по каждой категории (типу) акций</w:t>
      </w:r>
      <w:r>
        <w:rPr>
          <w:rFonts w:eastAsiaTheme="minorEastAsia"/>
        </w:rPr>
        <w:t xml:space="preserve">: </w:t>
      </w:r>
      <w:r w:rsidRPr="003B526C">
        <w:rPr>
          <w:rStyle w:val="Subst"/>
          <w:bCs/>
          <w:i w:val="0"/>
          <w:iCs/>
        </w:rPr>
        <w:t>Акций эмитента, принадлежащих подконтрольным ему организациям нет</w:t>
      </w:r>
    </w:p>
    <w:p w:rsidR="00C0039C" w:rsidRPr="0056515B" w:rsidRDefault="00C0039C" w:rsidP="00C0039C">
      <w:pPr>
        <w:ind w:firstLine="284"/>
        <w:jc w:val="both"/>
        <w:rPr>
          <w:rFonts w:eastAsiaTheme="majorEastAsia"/>
          <w:b/>
          <w:bCs/>
          <w:iCs/>
          <w:color w:val="7030A0"/>
          <w:sz w:val="22"/>
          <w:szCs w:val="22"/>
        </w:rPr>
      </w:pPr>
    </w:p>
    <w:p w:rsidR="00C0039C" w:rsidRPr="00F52F82" w:rsidRDefault="00C0039C" w:rsidP="00C0039C">
      <w:pPr>
        <w:adjustRightInd w:val="0"/>
        <w:jc w:val="both"/>
        <w:outlineLvl w:val="0"/>
        <w:rPr>
          <w:rFonts w:eastAsiaTheme="majorEastAsia"/>
          <w:b/>
          <w:bCs/>
          <w:iCs/>
          <w:sz w:val="22"/>
          <w:szCs w:val="22"/>
        </w:rPr>
      </w:pPr>
      <w:r w:rsidRPr="00F52F82">
        <w:rPr>
          <w:rFonts w:eastAsiaTheme="majorEastAsia"/>
          <w:b/>
          <w:bCs/>
          <w:iCs/>
          <w:sz w:val="22"/>
          <w:szCs w:val="22"/>
        </w:rPr>
        <w:t xml:space="preserve">3.2. </w:t>
      </w:r>
      <w:proofErr w:type="gramStart"/>
      <w:r w:rsidRPr="00F52F82">
        <w:rPr>
          <w:rFonts w:eastAsiaTheme="majorEastAsia"/>
          <w:b/>
          <w:bCs/>
          <w:iCs/>
          <w:sz w:val="22"/>
          <w:szCs w:val="22"/>
        </w:rPr>
        <w:t>Сведения об акционерах (участниках, членах) эмитента или лицах, имеющих право распоряжаться голосами, приходящимися на голосующие акции (доли), составляющие уставный (складочный) капитал (паевой фонд) эмитента</w:t>
      </w:r>
      <w:proofErr w:type="gramEnd"/>
    </w:p>
    <w:p w:rsidR="00C0039C" w:rsidRPr="0095486A" w:rsidRDefault="00C0039C" w:rsidP="00C0039C">
      <w:pPr>
        <w:adjustRightInd w:val="0"/>
        <w:jc w:val="both"/>
        <w:outlineLvl w:val="0"/>
        <w:rPr>
          <w:rFonts w:eastAsiaTheme="majorEastAsia"/>
          <w:b/>
          <w:bCs/>
          <w:i/>
          <w:iCs/>
          <w:color w:val="7030A0"/>
          <w:sz w:val="22"/>
          <w:szCs w:val="22"/>
        </w:rPr>
      </w:pPr>
      <w:r w:rsidRPr="0095486A">
        <w:rPr>
          <w:rStyle w:val="Subst"/>
          <w:b w:val="0"/>
          <w:i w:val="0"/>
        </w:rPr>
        <w:t>Изменений в составе информации настоящего пункта между отчетной датой и датой раскрытия соответствующей отчётности, на основе которой в отчёте эмитента раскрывается информация о финансово-хозяйственной деятельности эмитента, не происходило</w:t>
      </w:r>
    </w:p>
    <w:p w:rsidR="00C0039C" w:rsidRDefault="00C0039C" w:rsidP="00C0039C">
      <w:pPr>
        <w:adjustRightInd w:val="0"/>
        <w:jc w:val="both"/>
        <w:outlineLvl w:val="0"/>
        <w:rPr>
          <w:rFonts w:eastAsiaTheme="majorEastAsia"/>
          <w:b/>
          <w:bCs/>
          <w:iCs/>
          <w:color w:val="7030A0"/>
          <w:sz w:val="22"/>
          <w:szCs w:val="22"/>
        </w:rPr>
      </w:pPr>
    </w:p>
    <w:p w:rsidR="00C0039C" w:rsidRPr="00921DF2" w:rsidRDefault="00C0039C" w:rsidP="00C0039C">
      <w:pPr>
        <w:widowControl w:val="0"/>
        <w:numPr>
          <w:ilvl w:val="0"/>
          <w:numId w:val="16"/>
        </w:numPr>
        <w:tabs>
          <w:tab w:val="left" w:pos="284"/>
        </w:tabs>
        <w:adjustRightInd w:val="0"/>
        <w:spacing w:before="20" w:after="40"/>
        <w:ind w:left="0" w:right="-2" w:firstLine="0"/>
        <w:jc w:val="both"/>
      </w:pPr>
      <w:r w:rsidRPr="00921DF2">
        <w:t>Полное фирменное наименование:</w:t>
      </w:r>
      <w:r w:rsidRPr="00921DF2">
        <w:rPr>
          <w:rStyle w:val="Subst"/>
          <w:bCs/>
          <w:i w:val="0"/>
          <w:iCs/>
        </w:rPr>
        <w:t xml:space="preserve"> БЕРАФОРД ХОЛДИНГС ЛИМИТЕД (BERAFORD HOLDINGS LIMITED)</w:t>
      </w:r>
    </w:p>
    <w:p w:rsidR="00C0039C" w:rsidRDefault="00C0039C" w:rsidP="00C0039C">
      <w:pPr>
        <w:ind w:right="-2"/>
        <w:jc w:val="both"/>
        <w:rPr>
          <w:rStyle w:val="Subst"/>
          <w:bCs/>
          <w:i w:val="0"/>
          <w:iCs/>
        </w:rPr>
      </w:pPr>
      <w:r w:rsidRPr="00921DF2">
        <w:t>Сокращенное фирменное наименование:</w:t>
      </w:r>
      <w:r w:rsidRPr="00921DF2">
        <w:rPr>
          <w:rStyle w:val="Subst"/>
          <w:bCs/>
          <w:i w:val="0"/>
          <w:iCs/>
        </w:rPr>
        <w:t xml:space="preserve"> </w:t>
      </w:r>
      <w:r w:rsidRPr="00661D64">
        <w:rPr>
          <w:rStyle w:val="Subst"/>
          <w:i w:val="0"/>
        </w:rPr>
        <w:t>информация отсутствует</w:t>
      </w:r>
    </w:p>
    <w:p w:rsidR="00C0039C" w:rsidRDefault="00C0039C" w:rsidP="00C0039C">
      <w:pPr>
        <w:ind w:right="-2"/>
        <w:jc w:val="both"/>
        <w:rPr>
          <w:rStyle w:val="Subst"/>
          <w:bCs/>
          <w:i w:val="0"/>
          <w:iCs/>
        </w:rPr>
      </w:pPr>
      <w:r w:rsidRPr="00921DF2">
        <w:t>Место нахождения</w:t>
      </w:r>
      <w:r>
        <w:t>:</w:t>
      </w:r>
      <w:r w:rsidRPr="00921DF2">
        <w:t xml:space="preserve"> </w:t>
      </w:r>
      <w:r w:rsidRPr="00921DF2">
        <w:rPr>
          <w:rStyle w:val="Subst"/>
          <w:bCs/>
          <w:i w:val="0"/>
          <w:iCs/>
        </w:rPr>
        <w:t xml:space="preserve"> </w:t>
      </w:r>
      <w:proofErr w:type="spellStart"/>
      <w:r w:rsidRPr="00427C5E">
        <w:rPr>
          <w:rStyle w:val="Subst"/>
          <w:i w:val="0"/>
        </w:rPr>
        <w:t>Тасу</w:t>
      </w:r>
      <w:proofErr w:type="spellEnd"/>
      <w:r w:rsidRPr="00427C5E">
        <w:rPr>
          <w:rStyle w:val="Subst"/>
          <w:i w:val="0"/>
        </w:rPr>
        <w:t xml:space="preserve">, 3 </w:t>
      </w:r>
      <w:proofErr w:type="spellStart"/>
      <w:r w:rsidRPr="00427C5E">
        <w:rPr>
          <w:rStyle w:val="Subst"/>
          <w:i w:val="0"/>
        </w:rPr>
        <w:t>Дадло</w:t>
      </w:r>
      <w:proofErr w:type="spellEnd"/>
      <w:r w:rsidRPr="00427C5E">
        <w:rPr>
          <w:rStyle w:val="Subst"/>
          <w:i w:val="0"/>
        </w:rPr>
        <w:t xml:space="preserve"> Хаус </w:t>
      </w:r>
      <w:proofErr w:type="gramStart"/>
      <w:r w:rsidRPr="00427C5E">
        <w:rPr>
          <w:rStyle w:val="Subst"/>
          <w:i w:val="0"/>
        </w:rPr>
        <w:t>П</w:t>
      </w:r>
      <w:proofErr w:type="gramEnd"/>
      <w:r w:rsidRPr="00427C5E">
        <w:rPr>
          <w:rStyle w:val="Subst"/>
          <w:i w:val="0"/>
        </w:rPr>
        <w:t>/К 1520 Никосия Кипр</w:t>
      </w:r>
    </w:p>
    <w:p w:rsidR="00C0039C" w:rsidRPr="00661D64" w:rsidRDefault="00C0039C" w:rsidP="00C0039C">
      <w:pPr>
        <w:rPr>
          <w:i/>
        </w:rPr>
      </w:pPr>
      <w:r w:rsidRPr="00661D64">
        <w:rPr>
          <w:rStyle w:val="Subst"/>
          <w:b w:val="0"/>
          <w:i w:val="0"/>
        </w:rPr>
        <w:t xml:space="preserve">ИНН </w:t>
      </w:r>
      <w:r>
        <w:rPr>
          <w:rStyle w:val="Subst"/>
          <w:i w:val="0"/>
        </w:rPr>
        <w:t>9909339703</w:t>
      </w:r>
    </w:p>
    <w:p w:rsidR="00C0039C" w:rsidRDefault="00C0039C" w:rsidP="00C0039C">
      <w:pPr>
        <w:rPr>
          <w:rStyle w:val="Subst"/>
          <w:i w:val="0"/>
        </w:rPr>
      </w:pPr>
      <w:r w:rsidRPr="00661D64">
        <w:rPr>
          <w:rStyle w:val="Subst"/>
          <w:b w:val="0"/>
          <w:i w:val="0"/>
        </w:rPr>
        <w:t xml:space="preserve">ОГРН </w:t>
      </w:r>
      <w:r w:rsidRPr="00661D64">
        <w:rPr>
          <w:rStyle w:val="Subst"/>
          <w:i w:val="0"/>
        </w:rPr>
        <w:t>не присвоен</w:t>
      </w:r>
    </w:p>
    <w:p w:rsidR="00C0039C" w:rsidRPr="0095486A" w:rsidRDefault="00C0039C" w:rsidP="00C0039C">
      <w:pPr>
        <w:rPr>
          <w:rStyle w:val="Subst"/>
          <w:i w:val="0"/>
        </w:rPr>
      </w:pPr>
      <w:r w:rsidRPr="0065515B">
        <w:rPr>
          <w:rStyle w:val="Subst"/>
          <w:b w:val="0"/>
          <w:i w:val="0"/>
          <w:lang w:val="en-US"/>
        </w:rPr>
        <w:t>TIN</w:t>
      </w:r>
      <w:r w:rsidRPr="0095486A">
        <w:rPr>
          <w:rStyle w:val="Subst"/>
          <w:b w:val="0"/>
          <w:i w:val="0"/>
        </w:rPr>
        <w:t xml:space="preserve"> </w:t>
      </w:r>
      <w:r w:rsidRPr="0095486A">
        <w:rPr>
          <w:rStyle w:val="Subst"/>
          <w:i w:val="0"/>
        </w:rPr>
        <w:t>12278815</w:t>
      </w:r>
      <w:r>
        <w:rPr>
          <w:rStyle w:val="Subst"/>
          <w:i w:val="0"/>
          <w:lang w:val="en-US"/>
        </w:rPr>
        <w:t>U</w:t>
      </w:r>
    </w:p>
    <w:p w:rsidR="00C0039C" w:rsidRDefault="00C0039C" w:rsidP="00C0039C">
      <w:pPr>
        <w:rPr>
          <w:rStyle w:val="Subst"/>
          <w:bCs/>
          <w:i w:val="0"/>
          <w:iCs/>
        </w:rPr>
      </w:pPr>
      <w:r>
        <w:t xml:space="preserve">Размер доли голосов в процентах, приходящихся на голосующие акции (доли, паи), составляющие уставный (складочный) капитал (паевой фонд) эмитента, которой имеет право распоряжаться лицо, %: </w:t>
      </w:r>
      <w:r w:rsidRPr="00921DF2">
        <w:rPr>
          <w:rStyle w:val="Subst"/>
          <w:bCs/>
          <w:i w:val="0"/>
          <w:iCs/>
        </w:rPr>
        <w:t>16</w:t>
      </w:r>
      <w:r>
        <w:rPr>
          <w:rStyle w:val="Subst"/>
          <w:bCs/>
          <w:i w:val="0"/>
          <w:iCs/>
        </w:rPr>
        <w:t>,</w:t>
      </w:r>
      <w:r w:rsidRPr="00921DF2">
        <w:rPr>
          <w:rStyle w:val="Subst"/>
          <w:bCs/>
          <w:i w:val="0"/>
          <w:iCs/>
        </w:rPr>
        <w:t>8</w:t>
      </w:r>
      <w:r>
        <w:rPr>
          <w:rStyle w:val="Subst"/>
          <w:bCs/>
          <w:i w:val="0"/>
          <w:iCs/>
        </w:rPr>
        <w:t>455</w:t>
      </w:r>
    </w:p>
    <w:p w:rsidR="00C0039C" w:rsidRDefault="00C0039C" w:rsidP="00C0039C">
      <w:pPr>
        <w:ind w:right="-2"/>
        <w:jc w:val="both"/>
      </w:pPr>
      <w:proofErr w:type="gramStart"/>
      <w:r>
        <w:t>Вид права распоряжения голосами, приходящимися на голосующие акции (доли, паи), составляющие уставный (складочный) капитал (паевой фонд) эмитента, которым обладает лицо:</w:t>
      </w:r>
      <w:r>
        <w:rPr>
          <w:rStyle w:val="Subst"/>
        </w:rPr>
        <w:t xml:space="preserve"> </w:t>
      </w:r>
      <w:r w:rsidRPr="00655956">
        <w:rPr>
          <w:rStyle w:val="Subst"/>
          <w:i w:val="0"/>
        </w:rPr>
        <w:t>прямое распоряжение</w:t>
      </w:r>
      <w:proofErr w:type="gramEnd"/>
    </w:p>
    <w:p w:rsidR="00C0039C" w:rsidRDefault="00C0039C" w:rsidP="00C0039C">
      <w:pPr>
        <w:ind w:right="-2"/>
        <w:jc w:val="both"/>
      </w:pPr>
      <w:proofErr w:type="gramStart"/>
      <w:r>
        <w:t>Признак права распоряжения голосами, приходящимися на голосующие акции (доли, паи), составляющие уставный (складочный) капитал (паевой фонд) эмитента, которым обладает лицо:</w:t>
      </w:r>
      <w:r>
        <w:rPr>
          <w:rStyle w:val="Subst"/>
        </w:rPr>
        <w:t xml:space="preserve"> </w:t>
      </w:r>
      <w:r w:rsidRPr="00655956">
        <w:rPr>
          <w:rStyle w:val="Subst"/>
          <w:i w:val="0"/>
        </w:rPr>
        <w:t>самостоятельное распоряжение</w:t>
      </w:r>
      <w:proofErr w:type="gramEnd"/>
    </w:p>
    <w:p w:rsidR="00C0039C" w:rsidRPr="00921DF2" w:rsidRDefault="00C0039C" w:rsidP="00C0039C">
      <w:pPr>
        <w:ind w:right="-2"/>
        <w:jc w:val="both"/>
      </w:pPr>
      <w:proofErr w:type="gramStart"/>
      <w:r>
        <w:t>Основание, в силу которого лицо имеет право распоряжаться голосами, приходящимися на голосующие акции (доли, паи), составляющие уставный (складочный) капитал (паевой фонд) эмитента:</w:t>
      </w:r>
      <w:r>
        <w:rPr>
          <w:rStyle w:val="Subst"/>
        </w:rPr>
        <w:t xml:space="preserve"> </w:t>
      </w:r>
      <w:r w:rsidRPr="00655956">
        <w:rPr>
          <w:rStyle w:val="Subst"/>
          <w:i w:val="0"/>
        </w:rPr>
        <w:t>участие (доля участия в уставном (складочном) капитале) в эмитенте</w:t>
      </w:r>
      <w:proofErr w:type="gramEnd"/>
    </w:p>
    <w:p w:rsidR="00C0039C" w:rsidRPr="00921DF2" w:rsidRDefault="00C0039C" w:rsidP="00C0039C">
      <w:pPr>
        <w:ind w:right="-2"/>
        <w:jc w:val="both"/>
      </w:pPr>
      <w:r w:rsidRPr="00921DF2">
        <w:t>Лица, контролирующие участника (акционера) эмитента</w:t>
      </w:r>
      <w:r>
        <w:t>:</w:t>
      </w:r>
      <w:r w:rsidRPr="00921DF2">
        <w:t xml:space="preserve"> </w:t>
      </w:r>
    </w:p>
    <w:p w:rsidR="00C0039C" w:rsidRDefault="00C0039C" w:rsidP="00C0039C">
      <w:pPr>
        <w:ind w:right="-2"/>
        <w:jc w:val="both"/>
        <w:rPr>
          <w:rStyle w:val="Subst"/>
          <w:bCs/>
          <w:i w:val="0"/>
          <w:iCs/>
        </w:rPr>
      </w:pPr>
      <w:r w:rsidRPr="00921DF2">
        <w:rPr>
          <w:rStyle w:val="Subst"/>
          <w:bCs/>
          <w:i w:val="0"/>
          <w:iCs/>
        </w:rPr>
        <w:t>Информация об указанных лицах эмитенту не предоставлена (отсутствует)</w:t>
      </w:r>
      <w:r>
        <w:rPr>
          <w:rStyle w:val="Subst"/>
          <w:bCs/>
          <w:i w:val="0"/>
          <w:iCs/>
        </w:rPr>
        <w:t xml:space="preserve"> </w:t>
      </w:r>
    </w:p>
    <w:p w:rsidR="00C0039C" w:rsidRPr="00921DF2" w:rsidRDefault="00C0039C" w:rsidP="00C0039C">
      <w:pPr>
        <w:ind w:right="-2"/>
        <w:jc w:val="both"/>
      </w:pPr>
      <w:r w:rsidRPr="00921DF2">
        <w:t>Участники (акционеры) данного лица, владеющие не менее чем 20 процентами его уставного капитала или не менее чем 20 процентами его обыкновенных акций</w:t>
      </w:r>
      <w:r>
        <w:t>:</w:t>
      </w:r>
    </w:p>
    <w:p w:rsidR="00C0039C" w:rsidRDefault="00C0039C" w:rsidP="00C0039C">
      <w:pPr>
        <w:ind w:right="-2"/>
        <w:jc w:val="both"/>
        <w:rPr>
          <w:rStyle w:val="Subst"/>
          <w:bCs/>
          <w:i w:val="0"/>
          <w:iCs/>
        </w:rPr>
      </w:pPr>
      <w:r w:rsidRPr="00921DF2">
        <w:rPr>
          <w:rStyle w:val="Subst"/>
          <w:bCs/>
          <w:i w:val="0"/>
          <w:iCs/>
        </w:rPr>
        <w:t>Информация об указанных лицах эмитенту не предоставлена (отсутствует)</w:t>
      </w:r>
    </w:p>
    <w:p w:rsidR="00C0039C" w:rsidRPr="00655956" w:rsidRDefault="00C0039C" w:rsidP="00C0039C">
      <w:pPr>
        <w:ind w:right="-2"/>
        <w:jc w:val="both"/>
        <w:rPr>
          <w:i/>
        </w:rPr>
      </w:pPr>
      <w:r>
        <w:t xml:space="preserve">Иные сведения, указываемые эмитентом по собственному усмотрению: </w:t>
      </w:r>
      <w:r w:rsidRPr="00655956">
        <w:rPr>
          <w:rStyle w:val="Subst"/>
          <w:bCs/>
          <w:i w:val="0"/>
          <w:iCs/>
        </w:rPr>
        <w:t>иных сведений нет</w:t>
      </w:r>
    </w:p>
    <w:p w:rsidR="00C0039C" w:rsidRPr="00921DF2" w:rsidRDefault="00C0039C" w:rsidP="00C0039C">
      <w:pPr>
        <w:ind w:right="-2"/>
        <w:jc w:val="both"/>
      </w:pPr>
    </w:p>
    <w:p w:rsidR="00C0039C" w:rsidRPr="00921DF2" w:rsidRDefault="00C0039C" w:rsidP="00C0039C">
      <w:pPr>
        <w:widowControl w:val="0"/>
        <w:numPr>
          <w:ilvl w:val="0"/>
          <w:numId w:val="16"/>
        </w:numPr>
        <w:tabs>
          <w:tab w:val="left" w:pos="284"/>
        </w:tabs>
        <w:adjustRightInd w:val="0"/>
        <w:spacing w:before="20" w:after="40"/>
        <w:ind w:left="0" w:right="-2" w:firstLine="0"/>
        <w:jc w:val="both"/>
      </w:pPr>
      <w:r w:rsidRPr="00921DF2">
        <w:t>Полное фирменное наименование:</w:t>
      </w:r>
      <w:r w:rsidRPr="00921DF2">
        <w:rPr>
          <w:rStyle w:val="Subst"/>
          <w:bCs/>
          <w:i w:val="0"/>
          <w:iCs/>
        </w:rPr>
        <w:t xml:space="preserve"> САФЕРИО ИНВЕСТМЕНТС ЛИМИТЕД (SAFERIO INVESTMENTS LIMITED)</w:t>
      </w:r>
    </w:p>
    <w:p w:rsidR="00C0039C" w:rsidRDefault="00C0039C" w:rsidP="00C0039C">
      <w:pPr>
        <w:ind w:right="-2"/>
        <w:jc w:val="both"/>
        <w:rPr>
          <w:rStyle w:val="Subst"/>
          <w:i w:val="0"/>
        </w:rPr>
      </w:pPr>
      <w:r w:rsidRPr="00921DF2">
        <w:t>Сокращенное фирменное наименование:</w:t>
      </w:r>
      <w:r w:rsidRPr="00921DF2">
        <w:rPr>
          <w:rStyle w:val="Subst"/>
          <w:bCs/>
          <w:i w:val="0"/>
          <w:iCs/>
        </w:rPr>
        <w:t xml:space="preserve"> </w:t>
      </w:r>
      <w:r w:rsidRPr="00661D64">
        <w:rPr>
          <w:rStyle w:val="Subst"/>
          <w:i w:val="0"/>
        </w:rPr>
        <w:t>информация отсутствует</w:t>
      </w:r>
    </w:p>
    <w:p w:rsidR="00C0039C" w:rsidRDefault="00C0039C" w:rsidP="00C0039C">
      <w:pPr>
        <w:ind w:right="-2"/>
        <w:jc w:val="both"/>
        <w:rPr>
          <w:rStyle w:val="Subst"/>
          <w:bCs/>
          <w:i w:val="0"/>
          <w:iCs/>
        </w:rPr>
      </w:pPr>
      <w:r w:rsidRPr="00921DF2">
        <w:t>Место нахождения</w:t>
      </w:r>
      <w:r>
        <w:t>:</w:t>
      </w:r>
      <w:r w:rsidRPr="00921DF2">
        <w:rPr>
          <w:rStyle w:val="Subst"/>
          <w:bCs/>
          <w:i w:val="0"/>
          <w:iCs/>
        </w:rPr>
        <w:t xml:space="preserve"> </w:t>
      </w:r>
      <w:proofErr w:type="spellStart"/>
      <w:r w:rsidRPr="00427C5E">
        <w:rPr>
          <w:rStyle w:val="Subst"/>
          <w:i w:val="0"/>
        </w:rPr>
        <w:t>Тасу</w:t>
      </w:r>
      <w:proofErr w:type="spellEnd"/>
      <w:r w:rsidRPr="00427C5E">
        <w:rPr>
          <w:rStyle w:val="Subst"/>
          <w:i w:val="0"/>
        </w:rPr>
        <w:t xml:space="preserve">, 3 </w:t>
      </w:r>
      <w:proofErr w:type="spellStart"/>
      <w:r w:rsidRPr="00427C5E">
        <w:rPr>
          <w:rStyle w:val="Subst"/>
          <w:i w:val="0"/>
        </w:rPr>
        <w:t>Дадло</w:t>
      </w:r>
      <w:proofErr w:type="spellEnd"/>
      <w:r w:rsidRPr="00427C5E">
        <w:rPr>
          <w:rStyle w:val="Subst"/>
          <w:i w:val="0"/>
        </w:rPr>
        <w:t xml:space="preserve"> Хаус </w:t>
      </w:r>
      <w:proofErr w:type="gramStart"/>
      <w:r w:rsidRPr="00427C5E">
        <w:rPr>
          <w:rStyle w:val="Subst"/>
          <w:i w:val="0"/>
        </w:rPr>
        <w:t>П</w:t>
      </w:r>
      <w:proofErr w:type="gramEnd"/>
      <w:r w:rsidRPr="00427C5E">
        <w:rPr>
          <w:rStyle w:val="Subst"/>
          <w:i w:val="0"/>
        </w:rPr>
        <w:t>/К 1520 Никосия Кипр</w:t>
      </w:r>
    </w:p>
    <w:p w:rsidR="00C0039C" w:rsidRPr="00661D64" w:rsidRDefault="00C0039C" w:rsidP="00C0039C">
      <w:pPr>
        <w:rPr>
          <w:i/>
        </w:rPr>
      </w:pPr>
      <w:r w:rsidRPr="00661D64">
        <w:rPr>
          <w:rStyle w:val="Subst"/>
          <w:b w:val="0"/>
          <w:i w:val="0"/>
        </w:rPr>
        <w:t xml:space="preserve">ИНН </w:t>
      </w:r>
      <w:r w:rsidRPr="00661D64">
        <w:rPr>
          <w:rStyle w:val="Subst"/>
          <w:i w:val="0"/>
        </w:rPr>
        <w:t xml:space="preserve">не </w:t>
      </w:r>
      <w:proofErr w:type="gramStart"/>
      <w:r w:rsidRPr="00661D64">
        <w:rPr>
          <w:rStyle w:val="Subst"/>
          <w:i w:val="0"/>
        </w:rPr>
        <w:t>присвоен</w:t>
      </w:r>
      <w:proofErr w:type="gramEnd"/>
    </w:p>
    <w:p w:rsidR="00C0039C" w:rsidRPr="0095486A" w:rsidRDefault="00C0039C" w:rsidP="00C0039C">
      <w:pPr>
        <w:rPr>
          <w:rStyle w:val="Subst"/>
          <w:i w:val="0"/>
        </w:rPr>
      </w:pPr>
      <w:r w:rsidRPr="00661D64">
        <w:rPr>
          <w:rStyle w:val="Subst"/>
          <w:b w:val="0"/>
          <w:i w:val="0"/>
        </w:rPr>
        <w:t xml:space="preserve">ОГРН </w:t>
      </w:r>
      <w:r w:rsidRPr="00661D64">
        <w:rPr>
          <w:rStyle w:val="Subst"/>
          <w:i w:val="0"/>
        </w:rPr>
        <w:t>не присвоен</w:t>
      </w:r>
    </w:p>
    <w:p w:rsidR="00C0039C" w:rsidRPr="00313149" w:rsidRDefault="00C0039C" w:rsidP="00C0039C">
      <w:pPr>
        <w:rPr>
          <w:rStyle w:val="Subst"/>
          <w:i w:val="0"/>
        </w:rPr>
      </w:pPr>
      <w:r w:rsidRPr="00313149">
        <w:rPr>
          <w:rStyle w:val="Subst"/>
          <w:b w:val="0"/>
          <w:i w:val="0"/>
        </w:rPr>
        <w:t>КИО</w:t>
      </w:r>
      <w:r>
        <w:rPr>
          <w:rStyle w:val="Subst"/>
          <w:i w:val="0"/>
        </w:rPr>
        <w:t xml:space="preserve"> 33676</w:t>
      </w:r>
    </w:p>
    <w:p w:rsidR="00C0039C" w:rsidRPr="00661D64" w:rsidRDefault="00C0039C" w:rsidP="00C0039C">
      <w:pPr>
        <w:rPr>
          <w:i/>
        </w:rPr>
      </w:pPr>
      <w:r>
        <w:t xml:space="preserve">Размер доли голосов в процентах, приходящихся на голосующие акции (доли, паи), составляющие уставный (складочный) капитал (паевой фонд) эмитента, которой имеет право распоряжаться лицо, %: </w:t>
      </w:r>
      <w:r w:rsidRPr="00655956">
        <w:rPr>
          <w:b/>
        </w:rPr>
        <w:t>16,</w:t>
      </w:r>
      <w:r>
        <w:rPr>
          <w:b/>
        </w:rPr>
        <w:t>7999</w:t>
      </w:r>
    </w:p>
    <w:p w:rsidR="00C0039C" w:rsidRDefault="00C0039C" w:rsidP="00C0039C">
      <w:pPr>
        <w:ind w:right="-2"/>
        <w:jc w:val="both"/>
      </w:pPr>
      <w:proofErr w:type="gramStart"/>
      <w:r>
        <w:t>Вид права распоряжения голосами, приходящимися на голосующие акции (доли, паи), составляющие уставный (складочный) капитал (паевой фонд) эмитента, которым обладает лицо:</w:t>
      </w:r>
      <w:r>
        <w:rPr>
          <w:rStyle w:val="Subst"/>
        </w:rPr>
        <w:t xml:space="preserve"> </w:t>
      </w:r>
      <w:r w:rsidRPr="00655956">
        <w:rPr>
          <w:rStyle w:val="Subst"/>
          <w:i w:val="0"/>
        </w:rPr>
        <w:t>прямое распоряжение</w:t>
      </w:r>
      <w:proofErr w:type="gramEnd"/>
    </w:p>
    <w:p w:rsidR="00C0039C" w:rsidRPr="00655956" w:rsidRDefault="00C0039C" w:rsidP="00C0039C">
      <w:pPr>
        <w:ind w:right="-2"/>
        <w:jc w:val="both"/>
        <w:rPr>
          <w:i/>
        </w:rPr>
      </w:pPr>
      <w:proofErr w:type="gramStart"/>
      <w:r>
        <w:t>Признак права распоряжения голосами, приходящимися на голосующие акции (доли, паи), составляющие уставный (складочный) капитал (паевой фонд) эмитента, которым обладает лицо:</w:t>
      </w:r>
      <w:r>
        <w:rPr>
          <w:rStyle w:val="Subst"/>
        </w:rPr>
        <w:t xml:space="preserve"> </w:t>
      </w:r>
      <w:r w:rsidRPr="00655956">
        <w:rPr>
          <w:rStyle w:val="Subst"/>
          <w:i w:val="0"/>
        </w:rPr>
        <w:t>самостоятельное распоряжение</w:t>
      </w:r>
      <w:proofErr w:type="gramEnd"/>
    </w:p>
    <w:p w:rsidR="00C0039C" w:rsidRPr="00655956" w:rsidRDefault="00C0039C" w:rsidP="00C0039C">
      <w:pPr>
        <w:ind w:right="-2"/>
        <w:jc w:val="both"/>
        <w:rPr>
          <w:i/>
        </w:rPr>
      </w:pPr>
      <w:proofErr w:type="gramStart"/>
      <w:r>
        <w:t>Основание, в силу которого лицо имеет право распоряжаться голосами, приходящимися на голосующие акции (доли, паи), составляющие уставный (складочный) капитал (паевой фонд) эмитента:</w:t>
      </w:r>
      <w:r>
        <w:rPr>
          <w:rStyle w:val="Subst"/>
        </w:rPr>
        <w:t xml:space="preserve"> </w:t>
      </w:r>
      <w:r w:rsidRPr="00655956">
        <w:rPr>
          <w:rStyle w:val="Subst"/>
          <w:i w:val="0"/>
        </w:rPr>
        <w:t>участие (доля участия в уставном (складочном) капитале) в эмитенте</w:t>
      </w:r>
      <w:proofErr w:type="gramEnd"/>
    </w:p>
    <w:p w:rsidR="00C0039C" w:rsidRPr="00921DF2" w:rsidRDefault="00C0039C" w:rsidP="00C0039C">
      <w:pPr>
        <w:ind w:right="-2"/>
        <w:jc w:val="both"/>
      </w:pPr>
      <w:r w:rsidRPr="00921DF2">
        <w:t>Лица, контролирующие участника (акционера) эмитента</w:t>
      </w:r>
      <w:r>
        <w:t>:</w:t>
      </w:r>
      <w:r w:rsidRPr="00921DF2">
        <w:t xml:space="preserve"> </w:t>
      </w:r>
    </w:p>
    <w:p w:rsidR="00C0039C" w:rsidRDefault="00C0039C" w:rsidP="00C0039C">
      <w:pPr>
        <w:ind w:right="-2"/>
        <w:jc w:val="both"/>
        <w:rPr>
          <w:rStyle w:val="Subst"/>
          <w:bCs/>
          <w:i w:val="0"/>
          <w:iCs/>
        </w:rPr>
      </w:pPr>
      <w:r w:rsidRPr="00921DF2">
        <w:rPr>
          <w:rStyle w:val="Subst"/>
          <w:bCs/>
          <w:i w:val="0"/>
          <w:iCs/>
        </w:rPr>
        <w:t>Информация об указанных лицах эмитенту не предоставлена (отсутствует)</w:t>
      </w:r>
    </w:p>
    <w:p w:rsidR="00C0039C" w:rsidRPr="00921DF2" w:rsidRDefault="00C0039C" w:rsidP="00C0039C">
      <w:pPr>
        <w:ind w:right="-2"/>
        <w:jc w:val="both"/>
      </w:pPr>
      <w:r w:rsidRPr="00921DF2">
        <w:t>Участники (акционеры) данного лица, владеющие не менее чем 20 процентами его уставного капитала или не менее чем 20 процентами его обыкновенных акций</w:t>
      </w:r>
      <w:r>
        <w:t>:</w:t>
      </w:r>
    </w:p>
    <w:p w:rsidR="00C0039C" w:rsidRDefault="00C0039C" w:rsidP="00C0039C">
      <w:pPr>
        <w:ind w:right="-2"/>
        <w:jc w:val="both"/>
        <w:rPr>
          <w:rStyle w:val="Subst"/>
          <w:bCs/>
          <w:i w:val="0"/>
          <w:iCs/>
        </w:rPr>
      </w:pPr>
      <w:r w:rsidRPr="00921DF2">
        <w:rPr>
          <w:rStyle w:val="Subst"/>
          <w:bCs/>
          <w:i w:val="0"/>
          <w:iCs/>
        </w:rPr>
        <w:lastRenderedPageBreak/>
        <w:t>Информация об указанных лицах эмитенту не предоставлена (отсутствует)</w:t>
      </w:r>
    </w:p>
    <w:p w:rsidR="00C0039C" w:rsidRPr="00655956" w:rsidRDefault="00C0039C" w:rsidP="00C0039C">
      <w:pPr>
        <w:ind w:right="-2"/>
        <w:jc w:val="both"/>
        <w:rPr>
          <w:i/>
        </w:rPr>
      </w:pPr>
      <w:r>
        <w:t xml:space="preserve">Иные сведения, указываемые эмитентом по собственному усмотрению: </w:t>
      </w:r>
      <w:r w:rsidRPr="00655956">
        <w:rPr>
          <w:rStyle w:val="Subst"/>
          <w:bCs/>
          <w:i w:val="0"/>
          <w:iCs/>
        </w:rPr>
        <w:t>иных сведений нет</w:t>
      </w:r>
    </w:p>
    <w:p w:rsidR="00C0039C" w:rsidRPr="00921DF2" w:rsidRDefault="00C0039C" w:rsidP="00C0039C">
      <w:pPr>
        <w:ind w:right="-2"/>
        <w:jc w:val="both"/>
      </w:pPr>
    </w:p>
    <w:p w:rsidR="00C0039C" w:rsidRPr="00921DF2" w:rsidRDefault="00C0039C" w:rsidP="00C0039C">
      <w:pPr>
        <w:widowControl w:val="0"/>
        <w:numPr>
          <w:ilvl w:val="0"/>
          <w:numId w:val="16"/>
        </w:numPr>
        <w:tabs>
          <w:tab w:val="left" w:pos="284"/>
        </w:tabs>
        <w:adjustRightInd w:val="0"/>
        <w:spacing w:before="20" w:after="40"/>
        <w:ind w:left="0" w:right="-2" w:firstLine="0"/>
        <w:jc w:val="both"/>
      </w:pPr>
      <w:r w:rsidRPr="00921DF2">
        <w:t>Полное фирменное наименование:</w:t>
      </w:r>
      <w:r w:rsidRPr="00921DF2">
        <w:rPr>
          <w:rStyle w:val="Subst"/>
          <w:bCs/>
          <w:i w:val="0"/>
          <w:iCs/>
        </w:rPr>
        <w:t xml:space="preserve"> </w:t>
      </w:r>
      <w:proofErr w:type="spellStart"/>
      <w:r w:rsidRPr="00921DF2">
        <w:rPr>
          <w:rStyle w:val="Subst"/>
          <w:bCs/>
          <w:i w:val="0"/>
          <w:iCs/>
        </w:rPr>
        <w:t>Sandyroad</w:t>
      </w:r>
      <w:proofErr w:type="spellEnd"/>
      <w:r w:rsidRPr="00921DF2">
        <w:rPr>
          <w:rStyle w:val="Subst"/>
          <w:bCs/>
          <w:i w:val="0"/>
          <w:iCs/>
        </w:rPr>
        <w:t xml:space="preserve"> </w:t>
      </w:r>
      <w:proofErr w:type="spellStart"/>
      <w:r w:rsidRPr="00921DF2">
        <w:rPr>
          <w:rStyle w:val="Subst"/>
          <w:bCs/>
          <w:i w:val="0"/>
          <w:iCs/>
        </w:rPr>
        <w:t>Trading</w:t>
      </w:r>
      <w:proofErr w:type="spellEnd"/>
      <w:r w:rsidRPr="00921DF2">
        <w:rPr>
          <w:rStyle w:val="Subst"/>
          <w:bCs/>
          <w:i w:val="0"/>
          <w:iCs/>
        </w:rPr>
        <w:t xml:space="preserve"> </w:t>
      </w:r>
      <w:proofErr w:type="spellStart"/>
      <w:r w:rsidRPr="00921DF2">
        <w:rPr>
          <w:rStyle w:val="Subst"/>
          <w:bCs/>
          <w:i w:val="0"/>
          <w:iCs/>
        </w:rPr>
        <w:t>Limited</w:t>
      </w:r>
      <w:proofErr w:type="spellEnd"/>
    </w:p>
    <w:p w:rsidR="00C0039C" w:rsidRDefault="00C0039C" w:rsidP="00C0039C">
      <w:pPr>
        <w:ind w:right="-2"/>
        <w:jc w:val="both"/>
        <w:rPr>
          <w:rStyle w:val="Subst"/>
          <w:i w:val="0"/>
        </w:rPr>
      </w:pPr>
      <w:r w:rsidRPr="00921DF2">
        <w:t>Сокращенное фирменное наименование:</w:t>
      </w:r>
      <w:r w:rsidRPr="00921DF2">
        <w:rPr>
          <w:rStyle w:val="Subst"/>
          <w:bCs/>
          <w:i w:val="0"/>
          <w:iCs/>
        </w:rPr>
        <w:t xml:space="preserve"> </w:t>
      </w:r>
      <w:r w:rsidRPr="00661D64">
        <w:rPr>
          <w:rStyle w:val="Subst"/>
          <w:i w:val="0"/>
        </w:rPr>
        <w:t>информация отсутствует</w:t>
      </w:r>
    </w:p>
    <w:p w:rsidR="00C0039C" w:rsidRPr="00347526" w:rsidRDefault="00C0039C" w:rsidP="00C0039C">
      <w:pPr>
        <w:ind w:right="-2"/>
        <w:jc w:val="both"/>
        <w:rPr>
          <w:rStyle w:val="Subst"/>
          <w:bCs/>
          <w:i w:val="0"/>
          <w:iCs/>
        </w:rPr>
      </w:pPr>
      <w:r w:rsidRPr="00921DF2">
        <w:t>Место нахождения</w:t>
      </w:r>
      <w:r>
        <w:t>:</w:t>
      </w:r>
      <w:r w:rsidRPr="00921DF2">
        <w:t xml:space="preserve"> </w:t>
      </w:r>
      <w:r w:rsidRPr="00921DF2">
        <w:rPr>
          <w:rStyle w:val="Subst"/>
          <w:bCs/>
          <w:i w:val="0"/>
          <w:iCs/>
        </w:rPr>
        <w:t xml:space="preserve"> </w:t>
      </w:r>
      <w:proofErr w:type="spellStart"/>
      <w:r w:rsidRPr="00427C5E">
        <w:rPr>
          <w:rStyle w:val="Subst"/>
          <w:i w:val="0"/>
        </w:rPr>
        <w:t>Souliou</w:t>
      </w:r>
      <w:proofErr w:type="spellEnd"/>
      <w:r w:rsidRPr="00427C5E">
        <w:rPr>
          <w:rStyle w:val="Subst"/>
          <w:i w:val="0"/>
        </w:rPr>
        <w:t xml:space="preserve"> 8, 3016, </w:t>
      </w:r>
      <w:proofErr w:type="spellStart"/>
      <w:r w:rsidRPr="00427C5E">
        <w:rPr>
          <w:rStyle w:val="Subst"/>
          <w:i w:val="0"/>
        </w:rPr>
        <w:t>Limassol</w:t>
      </w:r>
      <w:proofErr w:type="spellEnd"/>
      <w:r>
        <w:rPr>
          <w:rStyle w:val="Subst"/>
          <w:i w:val="0"/>
        </w:rPr>
        <w:t xml:space="preserve">, </w:t>
      </w:r>
      <w:proofErr w:type="spellStart"/>
      <w:r>
        <w:rPr>
          <w:rStyle w:val="Subst"/>
          <w:i w:val="0"/>
        </w:rPr>
        <w:t>Cyprus</w:t>
      </w:r>
      <w:proofErr w:type="spellEnd"/>
    </w:p>
    <w:p w:rsidR="00C0039C" w:rsidRPr="00661D64" w:rsidRDefault="00C0039C" w:rsidP="00C0039C">
      <w:pPr>
        <w:rPr>
          <w:i/>
        </w:rPr>
      </w:pPr>
      <w:r w:rsidRPr="00661D64">
        <w:rPr>
          <w:rStyle w:val="Subst"/>
          <w:b w:val="0"/>
          <w:i w:val="0"/>
        </w:rPr>
        <w:t xml:space="preserve">ИНН </w:t>
      </w:r>
      <w:r w:rsidRPr="00661D64">
        <w:rPr>
          <w:rStyle w:val="Subst"/>
          <w:i w:val="0"/>
        </w:rPr>
        <w:t xml:space="preserve">не </w:t>
      </w:r>
      <w:proofErr w:type="gramStart"/>
      <w:r w:rsidRPr="00661D64">
        <w:rPr>
          <w:rStyle w:val="Subst"/>
          <w:i w:val="0"/>
        </w:rPr>
        <w:t>присвоен</w:t>
      </w:r>
      <w:proofErr w:type="gramEnd"/>
    </w:p>
    <w:p w:rsidR="00C0039C" w:rsidRDefault="00C0039C" w:rsidP="00C0039C">
      <w:pPr>
        <w:rPr>
          <w:rStyle w:val="Subst"/>
          <w:i w:val="0"/>
        </w:rPr>
      </w:pPr>
      <w:r w:rsidRPr="00661D64">
        <w:rPr>
          <w:rStyle w:val="Subst"/>
          <w:b w:val="0"/>
          <w:i w:val="0"/>
        </w:rPr>
        <w:t xml:space="preserve">ОГРН </w:t>
      </w:r>
      <w:r w:rsidRPr="00661D64">
        <w:rPr>
          <w:rStyle w:val="Subst"/>
          <w:i w:val="0"/>
        </w:rPr>
        <w:t>не присвоен</w:t>
      </w:r>
    </w:p>
    <w:p w:rsidR="00C0039C" w:rsidRPr="00341046" w:rsidRDefault="00C0039C" w:rsidP="00C0039C">
      <w:pPr>
        <w:pStyle w:val="SubHeading"/>
        <w:spacing w:before="0" w:after="0"/>
        <w:ind w:right="-2"/>
        <w:jc w:val="both"/>
        <w:rPr>
          <w:b/>
        </w:rPr>
      </w:pPr>
      <w:r>
        <w:t xml:space="preserve">Размер доли голосов в процентах, приходящихся на голосующие акции (доли, паи), составляющие уставный (складочный) капитал (паевой фонд) эмитента, которой имеет право распоряжаться лицо, </w:t>
      </w:r>
      <w:r w:rsidRPr="008251AB">
        <w:t xml:space="preserve">%: </w:t>
      </w:r>
      <w:r w:rsidRPr="008251AB">
        <w:rPr>
          <w:b/>
        </w:rPr>
        <w:t>24,9999</w:t>
      </w:r>
    </w:p>
    <w:p w:rsidR="00C0039C" w:rsidRDefault="00C0039C" w:rsidP="00C0039C">
      <w:pPr>
        <w:ind w:right="-2"/>
        <w:jc w:val="both"/>
      </w:pPr>
      <w:proofErr w:type="gramStart"/>
      <w:r>
        <w:t>Вид права распоряжения голосами, приходящимися на голосующие акции (доли, паи), составляющие уставный (складочный) капитал (паевой фонд) эмитента, которым обладает лицо:</w:t>
      </w:r>
      <w:r>
        <w:rPr>
          <w:rStyle w:val="Subst"/>
        </w:rPr>
        <w:t xml:space="preserve"> </w:t>
      </w:r>
      <w:r w:rsidRPr="00655956">
        <w:rPr>
          <w:rStyle w:val="Subst"/>
          <w:i w:val="0"/>
        </w:rPr>
        <w:t>прямое распоряжение</w:t>
      </w:r>
      <w:proofErr w:type="gramEnd"/>
    </w:p>
    <w:p w:rsidR="00C0039C" w:rsidRPr="00655956" w:rsidRDefault="00C0039C" w:rsidP="00C0039C">
      <w:pPr>
        <w:ind w:right="-2"/>
        <w:jc w:val="both"/>
        <w:rPr>
          <w:i/>
        </w:rPr>
      </w:pPr>
      <w:proofErr w:type="gramStart"/>
      <w:r>
        <w:t>Признак права распоряжения голосами, приходящимися на голосующие акции (доли, паи), составляющие уставный (складочный) капитал (паевой фонд) эмитента, которым обладает лицо:</w:t>
      </w:r>
      <w:r>
        <w:rPr>
          <w:rStyle w:val="Subst"/>
        </w:rPr>
        <w:t xml:space="preserve"> </w:t>
      </w:r>
      <w:r w:rsidRPr="00655956">
        <w:rPr>
          <w:rStyle w:val="Subst"/>
          <w:i w:val="0"/>
        </w:rPr>
        <w:t>самостоятельное распоряжение</w:t>
      </w:r>
      <w:proofErr w:type="gramEnd"/>
    </w:p>
    <w:p w:rsidR="00C0039C" w:rsidRPr="00655956" w:rsidRDefault="00C0039C" w:rsidP="00C0039C">
      <w:pPr>
        <w:ind w:right="-2"/>
        <w:jc w:val="both"/>
        <w:rPr>
          <w:i/>
        </w:rPr>
      </w:pPr>
      <w:proofErr w:type="gramStart"/>
      <w:r>
        <w:t>Основание, в силу которого лицо имеет право распоряжаться голосами, приходящимися на голосующие акции (доли, паи), составляющие уставный (складочный) капитал (паевой фонд) эмитента:</w:t>
      </w:r>
      <w:r>
        <w:rPr>
          <w:rStyle w:val="Subst"/>
        </w:rPr>
        <w:t xml:space="preserve"> </w:t>
      </w:r>
      <w:r w:rsidRPr="00655956">
        <w:rPr>
          <w:rStyle w:val="Subst"/>
          <w:i w:val="0"/>
        </w:rPr>
        <w:t>участие (доля участия в уставном (складочном) капитале) в эмитенте</w:t>
      </w:r>
      <w:proofErr w:type="gramEnd"/>
    </w:p>
    <w:p w:rsidR="00C0039C" w:rsidRPr="00921DF2" w:rsidRDefault="00C0039C" w:rsidP="00C0039C">
      <w:pPr>
        <w:ind w:right="-2"/>
        <w:jc w:val="both"/>
      </w:pPr>
      <w:r w:rsidRPr="00921DF2">
        <w:t>Лица, контролирующие участника (акционера) эмитента</w:t>
      </w:r>
      <w:r>
        <w:t>:</w:t>
      </w:r>
      <w:r w:rsidRPr="00921DF2">
        <w:t xml:space="preserve"> </w:t>
      </w:r>
    </w:p>
    <w:p w:rsidR="00C0039C" w:rsidRPr="00921DF2" w:rsidRDefault="00C0039C" w:rsidP="00C0039C">
      <w:pPr>
        <w:ind w:right="-2"/>
        <w:jc w:val="both"/>
      </w:pPr>
      <w:r w:rsidRPr="00921DF2">
        <w:rPr>
          <w:rStyle w:val="Subst"/>
          <w:bCs/>
          <w:i w:val="0"/>
          <w:iCs/>
        </w:rPr>
        <w:t>Информация об указанных лицах эмитенту не предоставлена (отсутствует)</w:t>
      </w:r>
    </w:p>
    <w:p w:rsidR="00C0039C" w:rsidRPr="00921DF2" w:rsidRDefault="00C0039C" w:rsidP="00C0039C">
      <w:pPr>
        <w:pStyle w:val="SubHeading"/>
        <w:spacing w:before="0" w:after="0"/>
        <w:ind w:right="-2"/>
        <w:jc w:val="both"/>
      </w:pPr>
      <w:r w:rsidRPr="00921DF2">
        <w:t>Участники (акционеры) данного лица, владеющие не менее чем 20 процентами его уставного капитала или не менее чем 20 процентами его обыкновенных акций</w:t>
      </w:r>
      <w:r>
        <w:t>:</w:t>
      </w:r>
    </w:p>
    <w:p w:rsidR="00C0039C" w:rsidRDefault="00C0039C" w:rsidP="00C0039C">
      <w:pPr>
        <w:ind w:right="-2"/>
        <w:jc w:val="both"/>
        <w:rPr>
          <w:rStyle w:val="Subst"/>
          <w:bCs/>
          <w:i w:val="0"/>
          <w:iCs/>
        </w:rPr>
      </w:pPr>
      <w:r w:rsidRPr="00921DF2">
        <w:rPr>
          <w:rStyle w:val="Subst"/>
          <w:bCs/>
          <w:i w:val="0"/>
          <w:iCs/>
        </w:rPr>
        <w:t>Информация об указанных лицах эмитенту не предоставлена (отсутствует)</w:t>
      </w:r>
    </w:p>
    <w:p w:rsidR="00C0039C" w:rsidRPr="00655956" w:rsidRDefault="00C0039C" w:rsidP="00C0039C">
      <w:pPr>
        <w:ind w:right="-2"/>
        <w:jc w:val="both"/>
        <w:rPr>
          <w:i/>
        </w:rPr>
      </w:pPr>
      <w:r>
        <w:t xml:space="preserve">Иные сведения, указываемые эмитентом по собственному усмотрению: </w:t>
      </w:r>
      <w:r w:rsidRPr="00655956">
        <w:rPr>
          <w:rStyle w:val="Subst"/>
          <w:bCs/>
          <w:i w:val="0"/>
          <w:iCs/>
        </w:rPr>
        <w:t>иных сведений нет</w:t>
      </w:r>
    </w:p>
    <w:p w:rsidR="00C0039C" w:rsidRPr="00921DF2" w:rsidRDefault="00C0039C" w:rsidP="00C0039C">
      <w:pPr>
        <w:ind w:right="-2"/>
        <w:jc w:val="both"/>
      </w:pPr>
    </w:p>
    <w:p w:rsidR="00C0039C" w:rsidRPr="0092549C" w:rsidRDefault="00C0039C" w:rsidP="00C0039C">
      <w:pPr>
        <w:widowControl w:val="0"/>
        <w:numPr>
          <w:ilvl w:val="0"/>
          <w:numId w:val="16"/>
        </w:numPr>
        <w:tabs>
          <w:tab w:val="left" w:pos="284"/>
        </w:tabs>
        <w:adjustRightInd w:val="0"/>
        <w:spacing w:before="20" w:after="40"/>
        <w:ind w:left="0" w:right="-2" w:firstLine="0"/>
        <w:jc w:val="both"/>
      </w:pPr>
      <w:r w:rsidRPr="0092549C">
        <w:t>Фамилия, имя, отчество:</w:t>
      </w:r>
      <w:r w:rsidRPr="0092549C">
        <w:rPr>
          <w:rStyle w:val="Subst"/>
          <w:bCs/>
          <w:i w:val="0"/>
          <w:iCs/>
        </w:rPr>
        <w:t xml:space="preserve"> </w:t>
      </w:r>
      <w:proofErr w:type="spellStart"/>
      <w:r w:rsidRPr="0092549C">
        <w:rPr>
          <w:rStyle w:val="Subst"/>
          <w:bCs/>
          <w:i w:val="0"/>
          <w:iCs/>
        </w:rPr>
        <w:t>Болотов</w:t>
      </w:r>
      <w:proofErr w:type="spellEnd"/>
      <w:r w:rsidRPr="0092549C">
        <w:rPr>
          <w:rStyle w:val="Subst"/>
          <w:bCs/>
          <w:i w:val="0"/>
          <w:iCs/>
        </w:rPr>
        <w:t xml:space="preserve"> Андрей Юрьевич</w:t>
      </w:r>
    </w:p>
    <w:p w:rsidR="00C0039C" w:rsidRPr="0092549C" w:rsidRDefault="00C0039C" w:rsidP="00C0039C">
      <w:r w:rsidRPr="0092549C">
        <w:t xml:space="preserve">Размер доли голосов в процентах, приходящихся на голосующие акции (доли, паи), составляющие уставный (складочный) капитал (паевой фонд) эмитента, которой имеет право распоряжаться лицо, %: </w:t>
      </w:r>
      <w:r w:rsidRPr="0092549C">
        <w:rPr>
          <w:b/>
        </w:rPr>
        <w:t>24,9999</w:t>
      </w:r>
    </w:p>
    <w:p w:rsidR="00C0039C" w:rsidRPr="0092549C" w:rsidRDefault="00C0039C" w:rsidP="00C0039C">
      <w:pPr>
        <w:ind w:right="-2"/>
        <w:jc w:val="both"/>
      </w:pPr>
      <w:proofErr w:type="gramStart"/>
      <w:r w:rsidRPr="0092549C">
        <w:t>Вид права распоряжения голосами, приходящимися на голосующие акции (доли, паи), составляющие уставный (складочный) капитал (паевой фонд) эмитента, которым обладает лицо:</w:t>
      </w:r>
      <w:r w:rsidRPr="0092549C">
        <w:rPr>
          <w:rStyle w:val="Subst"/>
        </w:rPr>
        <w:t xml:space="preserve"> </w:t>
      </w:r>
      <w:r w:rsidRPr="0092549C">
        <w:rPr>
          <w:rStyle w:val="Subst"/>
          <w:i w:val="0"/>
        </w:rPr>
        <w:t>прямое распоряжение</w:t>
      </w:r>
      <w:proofErr w:type="gramEnd"/>
    </w:p>
    <w:p w:rsidR="00C0039C" w:rsidRPr="0092549C" w:rsidRDefault="00C0039C" w:rsidP="00C0039C">
      <w:pPr>
        <w:ind w:right="-2"/>
        <w:jc w:val="both"/>
      </w:pPr>
      <w:proofErr w:type="gramStart"/>
      <w:r w:rsidRPr="0092549C">
        <w:t>Признак права распоряжения голосами, приходящимися на голосующие акции (доли, паи), составляющие уставный (складочный) капитал (паевой фонд) эмитента, которым обладает лицо:</w:t>
      </w:r>
      <w:r w:rsidRPr="0092549C">
        <w:rPr>
          <w:rStyle w:val="Subst"/>
        </w:rPr>
        <w:t xml:space="preserve"> </w:t>
      </w:r>
      <w:r w:rsidRPr="0092549C">
        <w:rPr>
          <w:rStyle w:val="Subst"/>
          <w:i w:val="0"/>
        </w:rPr>
        <w:t>самостоятельное распоряжение</w:t>
      </w:r>
      <w:proofErr w:type="gramEnd"/>
    </w:p>
    <w:p w:rsidR="00C0039C" w:rsidRDefault="00C0039C" w:rsidP="00C0039C">
      <w:pPr>
        <w:ind w:right="-2"/>
        <w:jc w:val="both"/>
        <w:rPr>
          <w:rStyle w:val="Subst"/>
          <w:i w:val="0"/>
        </w:rPr>
      </w:pPr>
      <w:proofErr w:type="gramStart"/>
      <w:r w:rsidRPr="0092549C">
        <w:t>Основание, в силу которого лицо имеет право распоряжаться голосами, приходящимися на голосующие акции (доли, паи), составляющие уставный (складочный) капитал (паевой фонд) эмитента:</w:t>
      </w:r>
      <w:r w:rsidRPr="0092549C">
        <w:rPr>
          <w:rStyle w:val="Subst"/>
        </w:rPr>
        <w:t xml:space="preserve"> </w:t>
      </w:r>
      <w:r w:rsidRPr="0092549C">
        <w:rPr>
          <w:rStyle w:val="Subst"/>
          <w:i w:val="0"/>
        </w:rPr>
        <w:t>участие (доля участия в уставном (складочном) капитале) в эмитенте</w:t>
      </w:r>
      <w:proofErr w:type="gramEnd"/>
    </w:p>
    <w:p w:rsidR="00C0039C" w:rsidRDefault="00C0039C" w:rsidP="00C0039C">
      <w:pPr>
        <w:ind w:right="-2"/>
        <w:jc w:val="both"/>
        <w:rPr>
          <w:rStyle w:val="Subst"/>
          <w:bCs/>
          <w:i w:val="0"/>
          <w:iCs/>
        </w:rPr>
      </w:pPr>
    </w:p>
    <w:p w:rsidR="00C0039C" w:rsidRPr="0092549C" w:rsidRDefault="00C0039C" w:rsidP="00C0039C">
      <w:pPr>
        <w:widowControl w:val="0"/>
        <w:numPr>
          <w:ilvl w:val="0"/>
          <w:numId w:val="16"/>
        </w:numPr>
        <w:tabs>
          <w:tab w:val="left" w:pos="284"/>
        </w:tabs>
        <w:adjustRightInd w:val="0"/>
        <w:spacing w:before="20" w:after="40"/>
        <w:ind w:left="0" w:right="-2" w:firstLine="0"/>
        <w:jc w:val="both"/>
      </w:pPr>
      <w:r w:rsidRPr="0092549C">
        <w:t>Полное фирменное наименование:</w:t>
      </w:r>
      <w:r w:rsidRPr="0092549C">
        <w:rPr>
          <w:rStyle w:val="Subst"/>
          <w:bCs/>
          <w:i w:val="0"/>
          <w:iCs/>
        </w:rPr>
        <w:t xml:space="preserve"> </w:t>
      </w:r>
      <w:r w:rsidRPr="0092549C">
        <w:rPr>
          <w:rStyle w:val="Subst"/>
          <w:bCs/>
          <w:i w:val="0"/>
          <w:iCs/>
          <w:lang w:val="en-US"/>
        </w:rPr>
        <w:t>PARAVEL INVESTMENTS LIMITED</w:t>
      </w:r>
    </w:p>
    <w:p w:rsidR="00C0039C" w:rsidRPr="0092549C" w:rsidRDefault="00C0039C" w:rsidP="00C0039C">
      <w:pPr>
        <w:ind w:right="-2"/>
        <w:jc w:val="both"/>
        <w:rPr>
          <w:rStyle w:val="Subst"/>
          <w:i w:val="0"/>
        </w:rPr>
      </w:pPr>
      <w:r w:rsidRPr="0092549C">
        <w:t>Сокращенное фирменное наименование:</w:t>
      </w:r>
      <w:r w:rsidRPr="0092549C">
        <w:rPr>
          <w:rStyle w:val="Subst"/>
          <w:bCs/>
          <w:i w:val="0"/>
          <w:iCs/>
        </w:rPr>
        <w:t xml:space="preserve"> </w:t>
      </w:r>
      <w:r w:rsidRPr="0092549C">
        <w:rPr>
          <w:rStyle w:val="Subst"/>
          <w:i w:val="0"/>
        </w:rPr>
        <w:t>информация отсутствует</w:t>
      </w:r>
    </w:p>
    <w:p w:rsidR="00C0039C" w:rsidRPr="0092549C" w:rsidRDefault="00C0039C" w:rsidP="00C0039C">
      <w:pPr>
        <w:ind w:right="-2"/>
        <w:jc w:val="both"/>
        <w:rPr>
          <w:rStyle w:val="Subst"/>
          <w:bCs/>
          <w:i w:val="0"/>
          <w:iCs/>
        </w:rPr>
      </w:pPr>
      <w:r w:rsidRPr="0065515B">
        <w:t xml:space="preserve">Место нахождения: </w:t>
      </w:r>
      <w:r w:rsidRPr="0065515B">
        <w:rPr>
          <w:rStyle w:val="Subst"/>
          <w:bCs/>
          <w:i w:val="0"/>
          <w:iCs/>
        </w:rPr>
        <w:t xml:space="preserve"> </w:t>
      </w:r>
      <w:r w:rsidRPr="0065515B">
        <w:rPr>
          <w:rStyle w:val="Subst"/>
          <w:i w:val="0"/>
        </w:rPr>
        <w:t>информация отсутствует</w:t>
      </w:r>
    </w:p>
    <w:p w:rsidR="00C0039C" w:rsidRPr="0092549C" w:rsidRDefault="00C0039C" w:rsidP="00C0039C">
      <w:pPr>
        <w:rPr>
          <w:i/>
        </w:rPr>
      </w:pPr>
      <w:r w:rsidRPr="0092549C">
        <w:rPr>
          <w:rStyle w:val="Subst"/>
          <w:b w:val="0"/>
          <w:i w:val="0"/>
        </w:rPr>
        <w:t xml:space="preserve">ИНН </w:t>
      </w:r>
      <w:r w:rsidRPr="0092549C">
        <w:rPr>
          <w:rStyle w:val="Subst"/>
          <w:i w:val="0"/>
        </w:rPr>
        <w:t xml:space="preserve">не </w:t>
      </w:r>
      <w:proofErr w:type="gramStart"/>
      <w:r w:rsidRPr="0092549C">
        <w:rPr>
          <w:rStyle w:val="Subst"/>
          <w:i w:val="0"/>
        </w:rPr>
        <w:t>присвоен</w:t>
      </w:r>
      <w:proofErr w:type="gramEnd"/>
    </w:p>
    <w:p w:rsidR="00C0039C" w:rsidRPr="0092549C" w:rsidRDefault="00C0039C" w:rsidP="00C0039C">
      <w:pPr>
        <w:rPr>
          <w:rStyle w:val="Subst"/>
          <w:i w:val="0"/>
        </w:rPr>
      </w:pPr>
      <w:r w:rsidRPr="0092549C">
        <w:rPr>
          <w:rStyle w:val="Subst"/>
          <w:b w:val="0"/>
          <w:i w:val="0"/>
        </w:rPr>
        <w:t xml:space="preserve">ОГРН </w:t>
      </w:r>
      <w:r w:rsidRPr="0092549C">
        <w:rPr>
          <w:rStyle w:val="Subst"/>
          <w:i w:val="0"/>
        </w:rPr>
        <w:t>не присвоен</w:t>
      </w:r>
    </w:p>
    <w:p w:rsidR="00C0039C" w:rsidRPr="0092549C" w:rsidRDefault="00C0039C" w:rsidP="00C0039C">
      <w:pPr>
        <w:pStyle w:val="SubHeading"/>
        <w:spacing w:before="0" w:after="0"/>
        <w:ind w:right="-2"/>
        <w:jc w:val="both"/>
        <w:rPr>
          <w:b/>
        </w:rPr>
      </w:pPr>
      <w:r w:rsidRPr="0092549C">
        <w:t xml:space="preserve">Размер доли голосов в процентах, приходящихся на голосующие акции (доли, паи), составляющие уставный (складочный) капитал (паевой фонд) эмитента, которой имеет право распоряжаться лицо, %: </w:t>
      </w:r>
      <w:r w:rsidRPr="0092549C">
        <w:rPr>
          <w:b/>
        </w:rPr>
        <w:t>8,5128</w:t>
      </w:r>
    </w:p>
    <w:p w:rsidR="00C0039C" w:rsidRPr="0092549C" w:rsidRDefault="00C0039C" w:rsidP="00C0039C">
      <w:pPr>
        <w:ind w:right="-2"/>
        <w:jc w:val="both"/>
      </w:pPr>
      <w:proofErr w:type="gramStart"/>
      <w:r w:rsidRPr="0092549C">
        <w:t>Вид права распоряжения голосами, приходящимися на голосующие акции (доли, паи), составляющие уставный (складочный) капитал (паевой фонд) эмитента, которым обладает лицо:</w:t>
      </w:r>
      <w:r w:rsidRPr="0092549C">
        <w:rPr>
          <w:rStyle w:val="Subst"/>
        </w:rPr>
        <w:t xml:space="preserve"> </w:t>
      </w:r>
      <w:r w:rsidRPr="0092549C">
        <w:rPr>
          <w:rStyle w:val="Subst"/>
          <w:i w:val="0"/>
        </w:rPr>
        <w:t>прямое распоряжение</w:t>
      </w:r>
      <w:proofErr w:type="gramEnd"/>
    </w:p>
    <w:p w:rsidR="00C0039C" w:rsidRPr="0092549C" w:rsidRDefault="00C0039C" w:rsidP="00C0039C">
      <w:pPr>
        <w:ind w:right="-2"/>
        <w:jc w:val="both"/>
        <w:rPr>
          <w:i/>
        </w:rPr>
      </w:pPr>
      <w:proofErr w:type="gramStart"/>
      <w:r w:rsidRPr="0092549C">
        <w:t>Признак права распоряжения голосами, приходящимися на голосующие акции (доли, паи), составляющие уставный (складочный) капитал (паевой фонд) эмитента, которым обладает лицо:</w:t>
      </w:r>
      <w:r w:rsidRPr="0092549C">
        <w:rPr>
          <w:rStyle w:val="Subst"/>
        </w:rPr>
        <w:t xml:space="preserve"> </w:t>
      </w:r>
      <w:r w:rsidRPr="0092549C">
        <w:rPr>
          <w:rStyle w:val="Subst"/>
          <w:i w:val="0"/>
        </w:rPr>
        <w:t>самостоятельное распоряжение</w:t>
      </w:r>
      <w:proofErr w:type="gramEnd"/>
    </w:p>
    <w:p w:rsidR="00C0039C" w:rsidRPr="0092549C" w:rsidRDefault="00C0039C" w:rsidP="00C0039C">
      <w:pPr>
        <w:ind w:right="-2"/>
        <w:jc w:val="both"/>
        <w:rPr>
          <w:i/>
        </w:rPr>
      </w:pPr>
      <w:proofErr w:type="gramStart"/>
      <w:r w:rsidRPr="0092549C">
        <w:t>Основание, в силу которого лицо имеет право распоряжаться голосами, приходящимися на голосующие акции (доли, паи), составляющие уставный (складочный) капитал (паевой фонд) эмитента:</w:t>
      </w:r>
      <w:r w:rsidRPr="0092549C">
        <w:rPr>
          <w:rStyle w:val="Subst"/>
        </w:rPr>
        <w:t xml:space="preserve"> </w:t>
      </w:r>
      <w:r w:rsidRPr="0092549C">
        <w:rPr>
          <w:rStyle w:val="Subst"/>
          <w:i w:val="0"/>
        </w:rPr>
        <w:t>участие (доля участия в уставном (складочном) капитале) в эмитенте</w:t>
      </w:r>
      <w:proofErr w:type="gramEnd"/>
    </w:p>
    <w:p w:rsidR="00C0039C" w:rsidRPr="0092549C" w:rsidRDefault="00C0039C" w:rsidP="00C0039C">
      <w:pPr>
        <w:ind w:right="-2"/>
        <w:jc w:val="both"/>
      </w:pPr>
      <w:r w:rsidRPr="0092549C">
        <w:t xml:space="preserve">Лица, контролирующие участника (акционера) эмитента: </w:t>
      </w:r>
    </w:p>
    <w:p w:rsidR="00C0039C" w:rsidRPr="0092549C" w:rsidRDefault="00C0039C" w:rsidP="00C0039C">
      <w:pPr>
        <w:ind w:right="-2"/>
        <w:jc w:val="both"/>
      </w:pPr>
      <w:r w:rsidRPr="0092549C">
        <w:rPr>
          <w:rStyle w:val="Subst"/>
          <w:bCs/>
          <w:i w:val="0"/>
          <w:iCs/>
        </w:rPr>
        <w:t>Информация об указанных лицах эмитенту не предоставлена (отсутствует)</w:t>
      </w:r>
    </w:p>
    <w:p w:rsidR="00C0039C" w:rsidRPr="0092549C" w:rsidRDefault="00C0039C" w:rsidP="00C0039C">
      <w:pPr>
        <w:pStyle w:val="SubHeading"/>
        <w:spacing w:before="0" w:after="0"/>
        <w:ind w:right="-2"/>
        <w:jc w:val="both"/>
      </w:pPr>
      <w:r w:rsidRPr="0092549C">
        <w:t>Участники (акционеры) данного лица, владеющие не менее чем 20 процентами его уставного капитала или не менее чем 20 процентами его обыкновенных акций:</w:t>
      </w:r>
    </w:p>
    <w:p w:rsidR="00C0039C" w:rsidRPr="0092549C" w:rsidRDefault="00C0039C" w:rsidP="00C0039C">
      <w:pPr>
        <w:ind w:right="-2"/>
        <w:jc w:val="both"/>
        <w:rPr>
          <w:rStyle w:val="Subst"/>
          <w:bCs/>
          <w:i w:val="0"/>
          <w:iCs/>
        </w:rPr>
      </w:pPr>
      <w:r w:rsidRPr="0092549C">
        <w:rPr>
          <w:rStyle w:val="Subst"/>
          <w:bCs/>
          <w:i w:val="0"/>
          <w:iCs/>
        </w:rPr>
        <w:t>Информация об указанных лицах эмитенту не предоставлена (отсутствует)</w:t>
      </w:r>
    </w:p>
    <w:p w:rsidR="00C0039C" w:rsidRPr="0092549C" w:rsidRDefault="00C0039C" w:rsidP="00C0039C">
      <w:pPr>
        <w:widowControl w:val="0"/>
        <w:tabs>
          <w:tab w:val="left" w:pos="284"/>
        </w:tabs>
        <w:adjustRightInd w:val="0"/>
        <w:spacing w:before="20" w:after="40"/>
        <w:ind w:right="-2"/>
        <w:jc w:val="both"/>
        <w:rPr>
          <w:rStyle w:val="Subst"/>
          <w:b w:val="0"/>
          <w:i w:val="0"/>
        </w:rPr>
      </w:pPr>
      <w:r w:rsidRPr="0092549C">
        <w:t xml:space="preserve">Иные сведения, указываемые эмитентом по собственному усмотрению: </w:t>
      </w:r>
      <w:r w:rsidRPr="0092549C">
        <w:rPr>
          <w:rStyle w:val="Subst"/>
          <w:bCs/>
          <w:i w:val="0"/>
          <w:iCs/>
        </w:rPr>
        <w:t>иных сведений нет</w:t>
      </w:r>
    </w:p>
    <w:p w:rsidR="00C0039C" w:rsidRPr="0092549C" w:rsidRDefault="00C0039C" w:rsidP="00C0039C">
      <w:pPr>
        <w:widowControl w:val="0"/>
        <w:tabs>
          <w:tab w:val="left" w:pos="284"/>
        </w:tabs>
        <w:adjustRightInd w:val="0"/>
        <w:spacing w:before="20" w:after="40"/>
        <w:ind w:right="-2"/>
        <w:jc w:val="both"/>
        <w:rPr>
          <w:rStyle w:val="Subst"/>
          <w:b w:val="0"/>
          <w:i w:val="0"/>
        </w:rPr>
      </w:pPr>
    </w:p>
    <w:p w:rsidR="00C0039C" w:rsidRPr="00427C5E" w:rsidRDefault="00C0039C" w:rsidP="00C0039C">
      <w:pPr>
        <w:widowControl w:val="0"/>
        <w:numPr>
          <w:ilvl w:val="0"/>
          <w:numId w:val="16"/>
        </w:numPr>
        <w:tabs>
          <w:tab w:val="left" w:pos="284"/>
        </w:tabs>
        <w:adjustRightInd w:val="0"/>
        <w:spacing w:before="20" w:after="40"/>
        <w:ind w:left="0" w:right="-2" w:firstLine="0"/>
        <w:jc w:val="both"/>
      </w:pPr>
      <w:r w:rsidRPr="00427C5E">
        <w:rPr>
          <w:rStyle w:val="Subst"/>
          <w:bCs/>
          <w:i w:val="0"/>
          <w:iCs/>
        </w:rPr>
        <w:t>Номинальный держатель</w:t>
      </w:r>
    </w:p>
    <w:p w:rsidR="00C0039C" w:rsidRPr="00427C5E" w:rsidRDefault="00C0039C" w:rsidP="00C0039C">
      <w:pPr>
        <w:ind w:right="-2"/>
        <w:jc w:val="both"/>
      </w:pPr>
      <w:r w:rsidRPr="00427C5E">
        <w:t>Информация о номинальном держателе:</w:t>
      </w:r>
    </w:p>
    <w:p w:rsidR="00C0039C" w:rsidRPr="00427C5E" w:rsidRDefault="00C0039C" w:rsidP="00C0039C">
      <w:pPr>
        <w:ind w:right="-2"/>
        <w:jc w:val="both"/>
      </w:pPr>
      <w:r w:rsidRPr="00427C5E">
        <w:t>Полное фирменное наименование:</w:t>
      </w:r>
      <w:r w:rsidRPr="00427C5E">
        <w:rPr>
          <w:rStyle w:val="Subst"/>
          <w:bCs/>
          <w:i w:val="0"/>
          <w:iCs/>
        </w:rPr>
        <w:t xml:space="preserve"> Внешнеэкономический промышленный банк (Общество с </w:t>
      </w:r>
      <w:r w:rsidRPr="00427C5E">
        <w:rPr>
          <w:rStyle w:val="Subst"/>
          <w:bCs/>
          <w:i w:val="0"/>
          <w:iCs/>
        </w:rPr>
        <w:br/>
        <w:t>ограниченной ответственностью)</w:t>
      </w:r>
    </w:p>
    <w:p w:rsidR="00C0039C" w:rsidRPr="00427C5E" w:rsidRDefault="00C0039C" w:rsidP="00C0039C">
      <w:pPr>
        <w:ind w:right="-2"/>
        <w:jc w:val="both"/>
      </w:pPr>
      <w:r w:rsidRPr="00427C5E">
        <w:t>Сокращенное фирменное наименование:</w:t>
      </w:r>
      <w:r w:rsidRPr="00427C5E">
        <w:rPr>
          <w:rStyle w:val="Subst"/>
          <w:bCs/>
          <w:i w:val="0"/>
          <w:iCs/>
        </w:rPr>
        <w:t xml:space="preserve"> ООО "</w:t>
      </w:r>
      <w:proofErr w:type="spellStart"/>
      <w:r w:rsidRPr="00427C5E">
        <w:rPr>
          <w:rStyle w:val="Subst"/>
          <w:bCs/>
          <w:i w:val="0"/>
          <w:iCs/>
        </w:rPr>
        <w:t>Внешпромбанк</w:t>
      </w:r>
      <w:proofErr w:type="spellEnd"/>
      <w:r w:rsidRPr="00427C5E">
        <w:rPr>
          <w:rStyle w:val="Subst"/>
          <w:bCs/>
          <w:i w:val="0"/>
          <w:iCs/>
        </w:rPr>
        <w:t>"</w:t>
      </w:r>
    </w:p>
    <w:p w:rsidR="00C0039C" w:rsidRPr="00427C5E" w:rsidRDefault="00C0039C" w:rsidP="00C0039C">
      <w:pPr>
        <w:pStyle w:val="SubHeading"/>
        <w:spacing w:before="0" w:after="0"/>
        <w:jc w:val="both"/>
      </w:pPr>
      <w:r w:rsidRPr="00427C5E">
        <w:lastRenderedPageBreak/>
        <w:t xml:space="preserve">Место нахождения </w:t>
      </w:r>
      <w:r w:rsidRPr="00427C5E">
        <w:rPr>
          <w:rStyle w:val="Subst"/>
          <w:bCs/>
          <w:i w:val="0"/>
          <w:iCs/>
        </w:rPr>
        <w:t>119991</w:t>
      </w:r>
      <w:r>
        <w:rPr>
          <w:rStyle w:val="Subst"/>
          <w:bCs/>
          <w:i w:val="0"/>
          <w:iCs/>
        </w:rPr>
        <w:t>,</w:t>
      </w:r>
      <w:r w:rsidRPr="00427C5E">
        <w:rPr>
          <w:rStyle w:val="Subst"/>
          <w:bCs/>
          <w:i w:val="0"/>
          <w:iCs/>
        </w:rPr>
        <w:t xml:space="preserve"> Российская Федерация, </w:t>
      </w:r>
      <w:proofErr w:type="gramStart"/>
      <w:r w:rsidRPr="00427C5E">
        <w:rPr>
          <w:rStyle w:val="Subst"/>
          <w:bCs/>
          <w:i w:val="0"/>
          <w:iCs/>
        </w:rPr>
        <w:t>г</w:t>
      </w:r>
      <w:proofErr w:type="gramEnd"/>
      <w:r w:rsidRPr="00427C5E">
        <w:rPr>
          <w:rStyle w:val="Subst"/>
          <w:bCs/>
          <w:i w:val="0"/>
          <w:iCs/>
        </w:rPr>
        <w:t>.</w:t>
      </w:r>
      <w:r>
        <w:rPr>
          <w:rStyle w:val="Subst"/>
          <w:bCs/>
          <w:i w:val="0"/>
          <w:iCs/>
        </w:rPr>
        <w:t xml:space="preserve"> </w:t>
      </w:r>
      <w:r w:rsidRPr="00427C5E">
        <w:rPr>
          <w:rStyle w:val="Subst"/>
          <w:bCs/>
          <w:i w:val="0"/>
          <w:iCs/>
        </w:rPr>
        <w:t>Москва, Комсомольский проспект</w:t>
      </w:r>
      <w:r>
        <w:rPr>
          <w:rStyle w:val="Subst"/>
          <w:bCs/>
          <w:i w:val="0"/>
          <w:iCs/>
        </w:rPr>
        <w:t>, д.</w:t>
      </w:r>
      <w:r w:rsidRPr="00427C5E">
        <w:rPr>
          <w:rStyle w:val="Subst"/>
          <w:bCs/>
          <w:i w:val="0"/>
          <w:iCs/>
        </w:rPr>
        <w:t xml:space="preserve"> 42</w:t>
      </w:r>
      <w:r>
        <w:rPr>
          <w:rStyle w:val="Subst"/>
          <w:bCs/>
          <w:i w:val="0"/>
          <w:iCs/>
        </w:rPr>
        <w:t>,</w:t>
      </w:r>
      <w:r w:rsidRPr="00427C5E">
        <w:rPr>
          <w:rStyle w:val="Subst"/>
          <w:bCs/>
          <w:i w:val="0"/>
          <w:iCs/>
        </w:rPr>
        <w:t xml:space="preserve"> </w:t>
      </w:r>
      <w:r>
        <w:rPr>
          <w:rStyle w:val="Subst"/>
          <w:bCs/>
          <w:i w:val="0"/>
          <w:iCs/>
        </w:rPr>
        <w:t>строение</w:t>
      </w:r>
      <w:r w:rsidRPr="00427C5E">
        <w:rPr>
          <w:rStyle w:val="Subst"/>
          <w:bCs/>
          <w:i w:val="0"/>
          <w:iCs/>
        </w:rPr>
        <w:t xml:space="preserve"> 1</w:t>
      </w:r>
    </w:p>
    <w:p w:rsidR="00C0039C" w:rsidRPr="00427C5E" w:rsidRDefault="00C0039C" w:rsidP="00C0039C">
      <w:pPr>
        <w:ind w:right="-2"/>
        <w:jc w:val="both"/>
      </w:pPr>
      <w:r w:rsidRPr="00427C5E">
        <w:t>ИНН:</w:t>
      </w:r>
      <w:r w:rsidRPr="00427C5E">
        <w:rPr>
          <w:rStyle w:val="Subst"/>
          <w:bCs/>
          <w:i w:val="0"/>
          <w:iCs/>
        </w:rPr>
        <w:t xml:space="preserve"> 7705038550</w:t>
      </w:r>
    </w:p>
    <w:p w:rsidR="00C0039C" w:rsidRPr="00427C5E" w:rsidRDefault="00C0039C" w:rsidP="00C0039C">
      <w:pPr>
        <w:ind w:right="-2"/>
        <w:jc w:val="both"/>
      </w:pPr>
      <w:r w:rsidRPr="00427C5E">
        <w:t>ОГРН:</w:t>
      </w:r>
      <w:r w:rsidRPr="00427C5E">
        <w:rPr>
          <w:rStyle w:val="Subst"/>
          <w:bCs/>
          <w:i w:val="0"/>
          <w:iCs/>
        </w:rPr>
        <w:t xml:space="preserve"> 1027700514049</w:t>
      </w:r>
    </w:p>
    <w:p w:rsidR="00C0039C" w:rsidRPr="00427C5E" w:rsidRDefault="00C0039C" w:rsidP="00C0039C">
      <w:pPr>
        <w:pStyle w:val="SubHeading"/>
        <w:spacing w:before="0" w:after="0"/>
        <w:jc w:val="both"/>
      </w:pPr>
      <w:r w:rsidRPr="00427C5E">
        <w:t>Сведения о лицензии профессионального участника рынка ценных бумаг</w:t>
      </w:r>
    </w:p>
    <w:p w:rsidR="00C0039C" w:rsidRPr="00823EF2" w:rsidRDefault="00C0039C" w:rsidP="00C0039C">
      <w:pPr>
        <w:ind w:right="-2"/>
        <w:jc w:val="both"/>
      </w:pPr>
      <w:r w:rsidRPr="00823EF2">
        <w:t>Номер:</w:t>
      </w:r>
      <w:r w:rsidRPr="00823EF2">
        <w:rPr>
          <w:rStyle w:val="Subst"/>
          <w:bCs/>
          <w:i w:val="0"/>
          <w:iCs/>
        </w:rPr>
        <w:t xml:space="preserve"> 177-03944-000100</w:t>
      </w:r>
    </w:p>
    <w:p w:rsidR="00C0039C" w:rsidRPr="00823EF2" w:rsidRDefault="00C0039C" w:rsidP="00C0039C">
      <w:pPr>
        <w:ind w:right="-2"/>
        <w:jc w:val="both"/>
      </w:pPr>
      <w:r w:rsidRPr="00823EF2">
        <w:t>Дата выдачи:</w:t>
      </w:r>
      <w:r w:rsidRPr="00823EF2">
        <w:rPr>
          <w:rStyle w:val="Subst"/>
          <w:bCs/>
          <w:i w:val="0"/>
          <w:iCs/>
        </w:rPr>
        <w:t xml:space="preserve"> 15.12.2000 г.</w:t>
      </w:r>
    </w:p>
    <w:p w:rsidR="00C0039C" w:rsidRPr="00823EF2" w:rsidRDefault="00C0039C" w:rsidP="00C0039C">
      <w:pPr>
        <w:ind w:right="-2"/>
        <w:jc w:val="both"/>
      </w:pPr>
      <w:r w:rsidRPr="00823EF2">
        <w:t xml:space="preserve">Дата окончания действия: </w:t>
      </w:r>
      <w:r w:rsidRPr="00823EF2">
        <w:rPr>
          <w:rStyle w:val="Subst"/>
          <w:bCs/>
          <w:i w:val="0"/>
          <w:iCs/>
        </w:rPr>
        <w:t>Бессрочная</w:t>
      </w:r>
    </w:p>
    <w:p w:rsidR="00C0039C" w:rsidRPr="00DE6979" w:rsidRDefault="00C0039C" w:rsidP="00C0039C">
      <w:pPr>
        <w:ind w:right="-2"/>
        <w:jc w:val="both"/>
        <w:rPr>
          <w:color w:val="7030A0"/>
        </w:rPr>
      </w:pPr>
      <w:r w:rsidRPr="00823EF2">
        <w:t>Наименование органа, выдавшего лицензию:</w:t>
      </w:r>
      <w:r w:rsidRPr="00823EF2">
        <w:rPr>
          <w:rStyle w:val="Subst"/>
          <w:bCs/>
          <w:i w:val="0"/>
          <w:iCs/>
        </w:rPr>
        <w:t xml:space="preserve"> ФКЦБ (ФСФР) России</w:t>
      </w:r>
    </w:p>
    <w:p w:rsidR="00C0039C" w:rsidRPr="00CE473E" w:rsidRDefault="00C0039C" w:rsidP="00C0039C">
      <w:pPr>
        <w:ind w:right="-2"/>
        <w:jc w:val="both"/>
      </w:pPr>
      <w:r w:rsidRPr="00CE473E">
        <w:t>Количество обыкновенных акций эмитента, зарегистрированных в реестре акционеров эмитента на имя номинального держателя:</w:t>
      </w:r>
      <w:r w:rsidRPr="00CE473E">
        <w:rPr>
          <w:rStyle w:val="Subst"/>
          <w:bCs/>
          <w:i w:val="0"/>
          <w:iCs/>
        </w:rPr>
        <w:t xml:space="preserve"> 6 374 548</w:t>
      </w:r>
    </w:p>
    <w:p w:rsidR="00C0039C" w:rsidRPr="00CE473E" w:rsidRDefault="00C0039C" w:rsidP="00C0039C">
      <w:pPr>
        <w:ind w:right="-2"/>
        <w:jc w:val="both"/>
      </w:pPr>
      <w:r w:rsidRPr="00CE473E">
        <w:t>Количество привилегированных акций эмитента, зарегистрированных в реестре акционеров эмитента на имя номинального держателя:</w:t>
      </w:r>
      <w:r w:rsidRPr="00CE473E">
        <w:rPr>
          <w:rStyle w:val="Subst"/>
          <w:bCs/>
          <w:i w:val="0"/>
          <w:iCs/>
        </w:rPr>
        <w:t xml:space="preserve"> 0</w:t>
      </w:r>
    </w:p>
    <w:p w:rsidR="00C0039C" w:rsidRPr="00427C5E" w:rsidRDefault="00C0039C" w:rsidP="00C0039C">
      <w:pPr>
        <w:ind w:right="-2"/>
        <w:jc w:val="both"/>
      </w:pPr>
      <w:r w:rsidRPr="00427C5E">
        <w:t>Иные сведения, указываемые эмитентом по собственному усмотрению:</w:t>
      </w:r>
    </w:p>
    <w:p w:rsidR="00C0039C" w:rsidRDefault="00C0039C" w:rsidP="00C0039C">
      <w:pPr>
        <w:ind w:right="-2"/>
        <w:jc w:val="both"/>
        <w:rPr>
          <w:rStyle w:val="Subst"/>
          <w:bCs/>
          <w:i w:val="0"/>
          <w:iCs/>
        </w:rPr>
      </w:pPr>
      <w:r w:rsidRPr="000D3D22">
        <w:rPr>
          <w:rStyle w:val="Subst"/>
          <w:bCs/>
          <w:i w:val="0"/>
          <w:iCs/>
        </w:rPr>
        <w:t>Приказом Банка России от 21.01.2016 № ОД-141 отозвана лицензия на осуществление банковских операций у кредитной организации Внешнеэкономический промышленный банк (Общество с ограниченной ответственностью) ООО «</w:t>
      </w:r>
      <w:proofErr w:type="spellStart"/>
      <w:r w:rsidRPr="000D3D22">
        <w:rPr>
          <w:rStyle w:val="Subst"/>
          <w:bCs/>
          <w:i w:val="0"/>
          <w:iCs/>
        </w:rPr>
        <w:t>Внешпромбанк</w:t>
      </w:r>
      <w:proofErr w:type="spellEnd"/>
      <w:r w:rsidRPr="000D3D22">
        <w:rPr>
          <w:rStyle w:val="Subst"/>
          <w:bCs/>
          <w:i w:val="0"/>
          <w:iCs/>
        </w:rPr>
        <w:t>» (</w:t>
      </w:r>
      <w:proofErr w:type="spellStart"/>
      <w:r w:rsidRPr="000D3D22">
        <w:rPr>
          <w:rStyle w:val="Subst"/>
          <w:bCs/>
          <w:i w:val="0"/>
          <w:iCs/>
        </w:rPr>
        <w:t>рег</w:t>
      </w:r>
      <w:proofErr w:type="spellEnd"/>
      <w:r w:rsidRPr="000D3D22">
        <w:rPr>
          <w:rStyle w:val="Subst"/>
          <w:bCs/>
          <w:i w:val="0"/>
          <w:iCs/>
        </w:rPr>
        <w:t>. № 3261, г. Москва) с 21.01.2016.</w:t>
      </w:r>
    </w:p>
    <w:p w:rsidR="00C0039C" w:rsidRPr="00427C5E" w:rsidRDefault="00C0039C" w:rsidP="00C0039C">
      <w:pPr>
        <w:ind w:right="-2"/>
        <w:jc w:val="both"/>
        <w:rPr>
          <w:rStyle w:val="Subst"/>
          <w:bCs/>
          <w:i w:val="0"/>
          <w:iCs/>
        </w:rPr>
      </w:pPr>
      <w:r w:rsidRPr="00427C5E">
        <w:rPr>
          <w:rStyle w:val="Subst"/>
          <w:bCs/>
          <w:i w:val="0"/>
          <w:iCs/>
        </w:rPr>
        <w:t xml:space="preserve">Решением Арбитражного суда города Москвы от 14.03.2016г. ООО </w:t>
      </w:r>
      <w:r>
        <w:rPr>
          <w:rStyle w:val="Subst"/>
          <w:bCs/>
          <w:i w:val="0"/>
          <w:iCs/>
        </w:rPr>
        <w:t>«</w:t>
      </w:r>
      <w:proofErr w:type="spellStart"/>
      <w:r w:rsidRPr="00427C5E">
        <w:rPr>
          <w:rStyle w:val="Subst"/>
          <w:bCs/>
          <w:i w:val="0"/>
          <w:iCs/>
        </w:rPr>
        <w:t>Внешпромбанк</w:t>
      </w:r>
      <w:proofErr w:type="spellEnd"/>
      <w:r>
        <w:rPr>
          <w:rStyle w:val="Subst"/>
          <w:bCs/>
          <w:i w:val="0"/>
          <w:iCs/>
        </w:rPr>
        <w:t>»</w:t>
      </w:r>
      <w:r w:rsidRPr="00427C5E">
        <w:rPr>
          <w:rStyle w:val="Subst"/>
          <w:bCs/>
          <w:i w:val="0"/>
          <w:iCs/>
        </w:rPr>
        <w:t xml:space="preserve"> признано несостоятельным (банкротом), открыто конкурсное производство, находится в стадии ликвидации, обязанности конкурсного управляющего возложены на Государственную корпорацию "Агентство по страхованию вкладов".</w:t>
      </w:r>
    </w:p>
    <w:p w:rsidR="00C0039C" w:rsidRPr="00DE6979" w:rsidRDefault="00C0039C" w:rsidP="00C0039C">
      <w:pPr>
        <w:ind w:right="-2"/>
        <w:jc w:val="both"/>
        <w:rPr>
          <w:color w:val="7030A0"/>
        </w:rPr>
      </w:pPr>
    </w:p>
    <w:p w:rsidR="00C0039C" w:rsidRPr="009B233F" w:rsidRDefault="00C0039C" w:rsidP="00C0039C">
      <w:pPr>
        <w:widowControl w:val="0"/>
        <w:numPr>
          <w:ilvl w:val="0"/>
          <w:numId w:val="16"/>
        </w:numPr>
        <w:tabs>
          <w:tab w:val="left" w:pos="284"/>
        </w:tabs>
        <w:adjustRightInd w:val="0"/>
        <w:spacing w:before="20" w:after="40"/>
        <w:ind w:left="0" w:right="-2" w:firstLine="0"/>
        <w:jc w:val="both"/>
      </w:pPr>
      <w:r w:rsidRPr="009B233F">
        <w:rPr>
          <w:rStyle w:val="Subst"/>
          <w:bCs/>
          <w:i w:val="0"/>
          <w:iCs/>
        </w:rPr>
        <w:t>Номинальный держатель</w:t>
      </w:r>
      <w:r>
        <w:rPr>
          <w:rStyle w:val="Subst"/>
          <w:bCs/>
          <w:i w:val="0"/>
          <w:iCs/>
        </w:rPr>
        <w:t xml:space="preserve"> центральный депозитарий</w:t>
      </w:r>
    </w:p>
    <w:p w:rsidR="00C0039C" w:rsidRPr="009B233F" w:rsidRDefault="00C0039C" w:rsidP="00C0039C">
      <w:pPr>
        <w:ind w:right="-2"/>
        <w:jc w:val="both"/>
      </w:pPr>
      <w:r w:rsidRPr="009B233F">
        <w:t>Информация о номинальном держателе</w:t>
      </w:r>
      <w:r>
        <w:t xml:space="preserve"> центральном депозитарии</w:t>
      </w:r>
      <w:r w:rsidRPr="009B233F">
        <w:t>:</w:t>
      </w:r>
    </w:p>
    <w:p w:rsidR="00C0039C" w:rsidRPr="009B233F" w:rsidRDefault="00C0039C" w:rsidP="00C0039C">
      <w:pPr>
        <w:ind w:right="-2"/>
        <w:jc w:val="both"/>
      </w:pPr>
      <w:r w:rsidRPr="009B233F">
        <w:t>Полное фирменное наименование:</w:t>
      </w:r>
      <w:r w:rsidRPr="009B233F">
        <w:rPr>
          <w:rStyle w:val="Subst"/>
          <w:bCs/>
          <w:i w:val="0"/>
          <w:iCs/>
        </w:rPr>
        <w:t xml:space="preserve"> Небанковская кредитная организация акционерное общество «Национальный расчетный депозитарий»</w:t>
      </w:r>
    </w:p>
    <w:p w:rsidR="00C0039C" w:rsidRPr="009B233F" w:rsidRDefault="00C0039C" w:rsidP="00C0039C">
      <w:pPr>
        <w:ind w:right="-2"/>
        <w:jc w:val="both"/>
      </w:pPr>
      <w:r w:rsidRPr="009B233F">
        <w:t>Сокращенное фирменное наименование:</w:t>
      </w:r>
      <w:r w:rsidRPr="009B233F">
        <w:rPr>
          <w:rStyle w:val="Subst"/>
          <w:bCs/>
          <w:i w:val="0"/>
          <w:iCs/>
        </w:rPr>
        <w:t xml:space="preserve"> НКО АО НРД</w:t>
      </w:r>
    </w:p>
    <w:p w:rsidR="00C0039C" w:rsidRPr="009B233F" w:rsidRDefault="00C0039C" w:rsidP="00C0039C">
      <w:pPr>
        <w:pStyle w:val="SubHeading"/>
        <w:spacing w:before="0" w:after="0"/>
        <w:jc w:val="both"/>
      </w:pPr>
      <w:r w:rsidRPr="009B233F">
        <w:t xml:space="preserve">Место нахождения </w:t>
      </w:r>
      <w:r w:rsidRPr="009B233F">
        <w:rPr>
          <w:rStyle w:val="Subst"/>
          <w:bCs/>
          <w:i w:val="0"/>
          <w:iCs/>
        </w:rPr>
        <w:t xml:space="preserve">105066 Российская Федерация, </w:t>
      </w:r>
      <w:proofErr w:type="gramStart"/>
      <w:r w:rsidRPr="009B233F">
        <w:rPr>
          <w:rStyle w:val="Subst"/>
          <w:bCs/>
          <w:i w:val="0"/>
          <w:iCs/>
        </w:rPr>
        <w:t>г</w:t>
      </w:r>
      <w:proofErr w:type="gramEnd"/>
      <w:r w:rsidRPr="009B233F">
        <w:rPr>
          <w:rStyle w:val="Subst"/>
          <w:bCs/>
          <w:i w:val="0"/>
          <w:iCs/>
        </w:rPr>
        <w:t>. Москва, Спартаковская, 12</w:t>
      </w:r>
    </w:p>
    <w:p w:rsidR="00C0039C" w:rsidRPr="009B233F" w:rsidRDefault="00C0039C" w:rsidP="00C0039C">
      <w:pPr>
        <w:ind w:right="-2"/>
        <w:jc w:val="both"/>
      </w:pPr>
      <w:r w:rsidRPr="009B233F">
        <w:t>ИНН:</w:t>
      </w:r>
      <w:r w:rsidRPr="009B233F">
        <w:rPr>
          <w:rStyle w:val="Subst"/>
          <w:bCs/>
          <w:i w:val="0"/>
          <w:iCs/>
        </w:rPr>
        <w:t xml:space="preserve"> 7702165310</w:t>
      </w:r>
    </w:p>
    <w:p w:rsidR="00C0039C" w:rsidRPr="009B233F" w:rsidRDefault="00C0039C" w:rsidP="00C0039C">
      <w:pPr>
        <w:ind w:right="-2"/>
        <w:jc w:val="both"/>
      </w:pPr>
      <w:r w:rsidRPr="009B233F">
        <w:t>ОГРН:</w:t>
      </w:r>
      <w:r w:rsidRPr="009B233F">
        <w:rPr>
          <w:rStyle w:val="Subst"/>
          <w:bCs/>
          <w:i w:val="0"/>
          <w:iCs/>
        </w:rPr>
        <w:t xml:space="preserve"> 1027739132563</w:t>
      </w:r>
    </w:p>
    <w:p w:rsidR="00C0039C" w:rsidRPr="009B233F" w:rsidRDefault="00C0039C" w:rsidP="00C0039C">
      <w:pPr>
        <w:pStyle w:val="SubHeading"/>
        <w:spacing w:before="0" w:after="0"/>
        <w:jc w:val="both"/>
      </w:pPr>
      <w:r w:rsidRPr="009B233F">
        <w:t>Сведения о лицензии профессионального участника рынка ценных бумаг</w:t>
      </w:r>
    </w:p>
    <w:p w:rsidR="00C0039C" w:rsidRPr="009B233F" w:rsidRDefault="00C0039C" w:rsidP="00C0039C">
      <w:pPr>
        <w:ind w:right="-2"/>
        <w:jc w:val="both"/>
      </w:pPr>
      <w:r w:rsidRPr="009B233F">
        <w:t>Номер:</w:t>
      </w:r>
      <w:r w:rsidRPr="009B233F">
        <w:rPr>
          <w:rStyle w:val="Subst"/>
          <w:bCs/>
          <w:i w:val="0"/>
          <w:iCs/>
        </w:rPr>
        <w:t xml:space="preserve"> 045-1</w:t>
      </w:r>
      <w:r>
        <w:rPr>
          <w:rStyle w:val="Subst"/>
          <w:bCs/>
          <w:i w:val="0"/>
          <w:iCs/>
        </w:rPr>
        <w:t>2042-000100</w:t>
      </w:r>
    </w:p>
    <w:p w:rsidR="00C0039C" w:rsidRPr="009B233F" w:rsidRDefault="00C0039C" w:rsidP="00C0039C">
      <w:pPr>
        <w:ind w:right="-2"/>
        <w:jc w:val="both"/>
      </w:pPr>
      <w:r w:rsidRPr="009B233F">
        <w:t>Дата выдачи:</w:t>
      </w:r>
      <w:r w:rsidRPr="009B233F">
        <w:rPr>
          <w:rStyle w:val="Subst"/>
          <w:bCs/>
          <w:i w:val="0"/>
          <w:iCs/>
        </w:rPr>
        <w:t xml:space="preserve"> </w:t>
      </w:r>
      <w:r>
        <w:rPr>
          <w:rStyle w:val="Subst"/>
          <w:bCs/>
          <w:i w:val="0"/>
          <w:iCs/>
        </w:rPr>
        <w:t>19</w:t>
      </w:r>
      <w:r w:rsidRPr="009B233F">
        <w:rPr>
          <w:rStyle w:val="Subst"/>
          <w:bCs/>
          <w:i w:val="0"/>
          <w:iCs/>
        </w:rPr>
        <w:t>.</w:t>
      </w:r>
      <w:r>
        <w:rPr>
          <w:rStyle w:val="Subst"/>
          <w:bCs/>
          <w:i w:val="0"/>
          <w:iCs/>
        </w:rPr>
        <w:t>0</w:t>
      </w:r>
      <w:r w:rsidRPr="009B233F">
        <w:rPr>
          <w:rStyle w:val="Subst"/>
          <w:bCs/>
          <w:i w:val="0"/>
          <w:iCs/>
        </w:rPr>
        <w:t>2.20</w:t>
      </w:r>
      <w:r>
        <w:rPr>
          <w:rStyle w:val="Subst"/>
          <w:bCs/>
          <w:i w:val="0"/>
          <w:iCs/>
        </w:rPr>
        <w:t>09 г.</w:t>
      </w:r>
    </w:p>
    <w:p w:rsidR="00C0039C" w:rsidRPr="009B233F" w:rsidRDefault="00C0039C" w:rsidP="00C0039C">
      <w:pPr>
        <w:ind w:right="-2"/>
        <w:jc w:val="both"/>
      </w:pPr>
      <w:r w:rsidRPr="009B233F">
        <w:t xml:space="preserve">Дата окончания действия: </w:t>
      </w:r>
      <w:r w:rsidRPr="009B233F">
        <w:rPr>
          <w:rStyle w:val="Subst"/>
          <w:bCs/>
          <w:i w:val="0"/>
          <w:iCs/>
        </w:rPr>
        <w:t>Бессрочная</w:t>
      </w:r>
    </w:p>
    <w:p w:rsidR="00C0039C" w:rsidRPr="009B233F" w:rsidRDefault="00C0039C" w:rsidP="00C0039C">
      <w:pPr>
        <w:ind w:right="-2"/>
        <w:jc w:val="both"/>
      </w:pPr>
      <w:r w:rsidRPr="009B233F">
        <w:t>Наименование органа, выдавшего лицензию:</w:t>
      </w:r>
      <w:r w:rsidRPr="009B233F">
        <w:rPr>
          <w:rStyle w:val="Subst"/>
          <w:bCs/>
          <w:i w:val="0"/>
          <w:iCs/>
        </w:rPr>
        <w:t xml:space="preserve"> Центральный банк Российской Федерации</w:t>
      </w:r>
    </w:p>
    <w:p w:rsidR="00C0039C" w:rsidRPr="00CE473E" w:rsidRDefault="00C0039C" w:rsidP="00C0039C">
      <w:pPr>
        <w:ind w:right="-2"/>
        <w:jc w:val="both"/>
      </w:pPr>
      <w:r w:rsidRPr="00CE473E">
        <w:t>Количество обыкновенных акций эмитента, зарегистрированных в реестре акционеров эмитента на имя номинального держателя:</w:t>
      </w:r>
      <w:r w:rsidRPr="00CE473E">
        <w:rPr>
          <w:rStyle w:val="Subst"/>
          <w:bCs/>
          <w:i w:val="0"/>
          <w:iCs/>
        </w:rPr>
        <w:t xml:space="preserve"> 11 010 642</w:t>
      </w:r>
    </w:p>
    <w:p w:rsidR="00C0039C" w:rsidRPr="00CE473E" w:rsidRDefault="00C0039C" w:rsidP="00C0039C">
      <w:pPr>
        <w:ind w:right="-2"/>
        <w:jc w:val="both"/>
      </w:pPr>
      <w:r w:rsidRPr="00CE473E">
        <w:t>Количество привилегированных акций эмитента, зарегистрированных в реестре акционеров эмитента на имя номинального держателя:</w:t>
      </w:r>
      <w:r w:rsidRPr="00CE473E">
        <w:rPr>
          <w:rStyle w:val="Subst"/>
          <w:bCs/>
          <w:i w:val="0"/>
          <w:iCs/>
        </w:rPr>
        <w:t xml:space="preserve"> 0</w:t>
      </w:r>
    </w:p>
    <w:p w:rsidR="00C0039C" w:rsidRPr="00A41774" w:rsidRDefault="00C0039C" w:rsidP="00C0039C">
      <w:pPr>
        <w:adjustRightInd w:val="0"/>
        <w:jc w:val="both"/>
        <w:outlineLvl w:val="0"/>
        <w:rPr>
          <w:b/>
          <w:bCs/>
          <w:sz w:val="22"/>
          <w:szCs w:val="22"/>
        </w:rPr>
      </w:pPr>
    </w:p>
    <w:p w:rsidR="00C0039C" w:rsidRDefault="00C0039C" w:rsidP="00C0039C">
      <w:pPr>
        <w:adjustRightInd w:val="0"/>
        <w:jc w:val="both"/>
        <w:outlineLvl w:val="0"/>
        <w:rPr>
          <w:b/>
          <w:bCs/>
          <w:sz w:val="22"/>
          <w:szCs w:val="22"/>
        </w:rPr>
      </w:pPr>
      <w:r>
        <w:rPr>
          <w:b/>
          <w:bCs/>
          <w:sz w:val="22"/>
          <w:szCs w:val="22"/>
        </w:rPr>
        <w:t>3.3. Сведения о доле участия Российской Федерации, субъекта Российской Федерации или муниципального образования в уставном капитале эмитента, наличии специального права ("золотой акции")</w:t>
      </w:r>
    </w:p>
    <w:p w:rsidR="00C0039C" w:rsidRDefault="00C0039C" w:rsidP="00C0039C">
      <w:pPr>
        <w:adjustRightInd w:val="0"/>
        <w:jc w:val="both"/>
        <w:outlineLvl w:val="0"/>
        <w:rPr>
          <w:b/>
          <w:bCs/>
          <w:sz w:val="22"/>
          <w:szCs w:val="22"/>
        </w:rPr>
      </w:pPr>
    </w:p>
    <w:p w:rsidR="00C0039C" w:rsidRPr="0056515B" w:rsidRDefault="00C0039C" w:rsidP="00C0039C">
      <w:pPr>
        <w:jc w:val="both"/>
      </w:pPr>
      <w:r w:rsidRPr="0056515B">
        <w:rPr>
          <w:rStyle w:val="Subst"/>
          <w:bCs/>
          <w:i w:val="0"/>
          <w:iCs/>
        </w:rPr>
        <w:t>Изменений в составе информации настоящего пункта между отчетной датой и датой раскрытия соответствующей отчётности, на основе которой в отчёте эмитента раскрывается информация о финансово-хозяйственной деятельности эмитента, не происходило</w:t>
      </w:r>
    </w:p>
    <w:p w:rsidR="00C0039C" w:rsidRPr="0056515B" w:rsidRDefault="00C0039C" w:rsidP="00C0039C">
      <w:pPr>
        <w:jc w:val="both"/>
      </w:pPr>
      <w:r w:rsidRPr="0056515B">
        <w:rPr>
          <w:rStyle w:val="Subst"/>
          <w:bCs/>
          <w:i w:val="0"/>
          <w:iCs/>
        </w:rPr>
        <w:t>В уставном капитале эмитента нет долей, находящихся в государственной (федеральной) собственности</w:t>
      </w:r>
      <w:r>
        <w:rPr>
          <w:rStyle w:val="Subst"/>
          <w:bCs/>
          <w:i w:val="0"/>
          <w:iCs/>
        </w:rPr>
        <w:t>.</w:t>
      </w:r>
    </w:p>
    <w:p w:rsidR="00C0039C" w:rsidRPr="0056515B" w:rsidRDefault="00C0039C" w:rsidP="00C0039C">
      <w:pPr>
        <w:jc w:val="both"/>
      </w:pPr>
      <w:r w:rsidRPr="0056515B">
        <w:rPr>
          <w:rStyle w:val="Subst"/>
          <w:bCs/>
          <w:i w:val="0"/>
          <w:iCs/>
        </w:rPr>
        <w:t>В уставном капитале эмитента нет долей, находящихся в собственности субъектов Российской Федерации</w:t>
      </w:r>
      <w:r>
        <w:rPr>
          <w:rStyle w:val="Subst"/>
          <w:bCs/>
          <w:i w:val="0"/>
          <w:iCs/>
        </w:rPr>
        <w:t>.</w:t>
      </w:r>
    </w:p>
    <w:p w:rsidR="00C0039C" w:rsidRPr="0056515B" w:rsidRDefault="00C0039C" w:rsidP="00C0039C">
      <w:pPr>
        <w:jc w:val="both"/>
      </w:pPr>
      <w:r w:rsidRPr="0056515B">
        <w:t>Размер доли уставного капитала эмитента, находящейся в муниципальной собственности:</w:t>
      </w:r>
    </w:p>
    <w:p w:rsidR="00C0039C" w:rsidRPr="0056515B" w:rsidRDefault="00C0039C" w:rsidP="00C0039C">
      <w:pPr>
        <w:jc w:val="both"/>
      </w:pPr>
      <w:r w:rsidRPr="0056515B">
        <w:rPr>
          <w:rStyle w:val="Subst"/>
          <w:bCs/>
          <w:i w:val="0"/>
          <w:iCs/>
        </w:rPr>
        <w:t>В уставном капитале эмитента нет долей, находящихся в муниципальной собственности</w:t>
      </w:r>
      <w:r>
        <w:rPr>
          <w:rStyle w:val="Subst"/>
          <w:bCs/>
          <w:i w:val="0"/>
          <w:iCs/>
        </w:rPr>
        <w:t>.</w:t>
      </w:r>
    </w:p>
    <w:p w:rsidR="00C0039C" w:rsidRPr="0056515B" w:rsidRDefault="00C0039C" w:rsidP="00C0039C">
      <w:pPr>
        <w:pStyle w:val="SubHeading"/>
        <w:jc w:val="both"/>
      </w:pPr>
      <w:r w:rsidRPr="0056515B">
        <w:t>Сведения об управляющих государственными, муниципальными пакетами акций</w:t>
      </w:r>
      <w:r>
        <w:t xml:space="preserve">: </w:t>
      </w:r>
      <w:r w:rsidRPr="0056515B">
        <w:rPr>
          <w:rStyle w:val="Subst"/>
          <w:bCs/>
          <w:i w:val="0"/>
          <w:iCs/>
        </w:rPr>
        <w:t>Указанных лиц нет</w:t>
      </w:r>
    </w:p>
    <w:p w:rsidR="00C0039C" w:rsidRPr="0056515B" w:rsidRDefault="00C0039C" w:rsidP="00C0039C">
      <w:pPr>
        <w:pStyle w:val="SubHeading"/>
        <w:jc w:val="both"/>
      </w:pPr>
      <w:r w:rsidRPr="0056515B">
        <w:t>Лица, которые от имени Российской Федерации, субъекта Российской Федерации или муниципального образования осуществляют функции участника (акционера) эмитента</w:t>
      </w:r>
      <w:r>
        <w:t xml:space="preserve">: </w:t>
      </w:r>
      <w:r w:rsidRPr="0056515B">
        <w:rPr>
          <w:rStyle w:val="Subst"/>
          <w:bCs/>
          <w:i w:val="0"/>
          <w:iCs/>
        </w:rPr>
        <w:t>Указанных лиц нет</w:t>
      </w:r>
    </w:p>
    <w:p w:rsidR="00C0039C" w:rsidRDefault="00C0039C" w:rsidP="00C0039C">
      <w:pPr>
        <w:pStyle w:val="SubHeading"/>
        <w:jc w:val="both"/>
        <w:rPr>
          <w:rStyle w:val="Subst"/>
          <w:bCs/>
          <w:i w:val="0"/>
          <w:iCs/>
        </w:rPr>
      </w:pPr>
      <w:r w:rsidRPr="0056515B">
        <w:t>Наличие специального права на участие Российской Федерации, субъектов Российской Федерации, муниципальных образований в управлении эмитентом - акционерным обществом ("золотой акции"), срок действия специального права ("золотой акции")</w:t>
      </w:r>
      <w:r>
        <w:t xml:space="preserve">: </w:t>
      </w:r>
      <w:r w:rsidRPr="0056515B">
        <w:rPr>
          <w:rStyle w:val="Subst"/>
          <w:bCs/>
          <w:i w:val="0"/>
          <w:iCs/>
        </w:rPr>
        <w:t>Указанное право не предусмотрено</w:t>
      </w:r>
    </w:p>
    <w:p w:rsidR="00C0039C" w:rsidRPr="0056515B" w:rsidRDefault="00C0039C" w:rsidP="00C0039C">
      <w:pPr>
        <w:pStyle w:val="2"/>
        <w:rPr>
          <w:rFonts w:ascii="Times New Roman" w:hAnsi="Times New Roman"/>
          <w:i w:val="0"/>
          <w:iCs w:val="0"/>
          <w:sz w:val="22"/>
          <w:szCs w:val="22"/>
        </w:rPr>
      </w:pPr>
      <w:r w:rsidRPr="0056515B">
        <w:rPr>
          <w:rFonts w:ascii="Times New Roman" w:hAnsi="Times New Roman"/>
          <w:i w:val="0"/>
          <w:iCs w:val="0"/>
          <w:sz w:val="22"/>
          <w:szCs w:val="22"/>
        </w:rPr>
        <w:lastRenderedPageBreak/>
        <w:t>3.4. Сделки эмитента, в совершении которых имелась заинтересованность</w:t>
      </w:r>
    </w:p>
    <w:p w:rsidR="00C0039C" w:rsidRPr="002B40C8" w:rsidRDefault="00C0039C" w:rsidP="00C0039C">
      <w:pPr>
        <w:jc w:val="both"/>
        <w:rPr>
          <w:b/>
          <w:i/>
        </w:rPr>
      </w:pPr>
      <w:r w:rsidRPr="002B40C8">
        <w:rPr>
          <w:rStyle w:val="Subst"/>
          <w:b w:val="0"/>
          <w:bCs/>
          <w:i w:val="0"/>
          <w:iCs/>
        </w:rPr>
        <w:t>Информация в настоящем пункте не приводится в связи с тем, что у эмитента отсутствуют ценные бумаги, допущенные к организованным торгам</w:t>
      </w:r>
      <w:r>
        <w:rPr>
          <w:rStyle w:val="Subst"/>
          <w:b w:val="0"/>
          <w:bCs/>
          <w:i w:val="0"/>
          <w:iCs/>
        </w:rPr>
        <w:t>.</w:t>
      </w:r>
    </w:p>
    <w:p w:rsidR="00C0039C" w:rsidRPr="0056515B" w:rsidRDefault="00C0039C" w:rsidP="00C0039C">
      <w:pPr>
        <w:pStyle w:val="2"/>
        <w:rPr>
          <w:rFonts w:ascii="Times New Roman" w:hAnsi="Times New Roman"/>
          <w:i w:val="0"/>
          <w:iCs w:val="0"/>
          <w:sz w:val="22"/>
          <w:szCs w:val="22"/>
        </w:rPr>
      </w:pPr>
      <w:r w:rsidRPr="0056515B">
        <w:rPr>
          <w:rFonts w:ascii="Times New Roman" w:hAnsi="Times New Roman"/>
          <w:i w:val="0"/>
          <w:iCs w:val="0"/>
          <w:sz w:val="22"/>
          <w:szCs w:val="22"/>
        </w:rPr>
        <w:t>3.5. Крупные сделки эмитента</w:t>
      </w:r>
    </w:p>
    <w:p w:rsidR="00C0039C" w:rsidRPr="002B40C8" w:rsidRDefault="00C0039C" w:rsidP="00C0039C">
      <w:pPr>
        <w:jc w:val="both"/>
        <w:rPr>
          <w:b/>
          <w:i/>
        </w:rPr>
      </w:pPr>
      <w:r w:rsidRPr="002B40C8">
        <w:rPr>
          <w:rStyle w:val="Subst"/>
          <w:b w:val="0"/>
          <w:bCs/>
          <w:i w:val="0"/>
          <w:iCs/>
        </w:rPr>
        <w:t>Информация в настоящем пункте не приводится в связи с тем, что у эмитента отсутствуют ценные бумаги, допущенные к организованным торгам</w:t>
      </w:r>
      <w:r>
        <w:rPr>
          <w:rStyle w:val="Subst"/>
          <w:b w:val="0"/>
          <w:bCs/>
          <w:i w:val="0"/>
          <w:iCs/>
        </w:rPr>
        <w:t>.</w:t>
      </w:r>
    </w:p>
    <w:p w:rsidR="00C0039C" w:rsidRDefault="00C0039C" w:rsidP="00C0039C">
      <w:pPr>
        <w:jc w:val="both"/>
        <w:rPr>
          <w:color w:val="FF0000"/>
        </w:rPr>
      </w:pPr>
    </w:p>
    <w:p w:rsidR="00C0039C" w:rsidRPr="007071D7" w:rsidRDefault="00C0039C" w:rsidP="00C0039C">
      <w:pPr>
        <w:pStyle w:val="1"/>
      </w:pPr>
      <w:r w:rsidRPr="007071D7">
        <w:t>Раздел 4. Дополнительные сведения об эмитенте и о размещенных им ценных бумагах</w:t>
      </w:r>
    </w:p>
    <w:p w:rsidR="00C0039C" w:rsidRPr="00EA60B0" w:rsidRDefault="00C0039C" w:rsidP="00C0039C">
      <w:pPr>
        <w:pStyle w:val="2"/>
        <w:jc w:val="both"/>
        <w:rPr>
          <w:rFonts w:ascii="Times New Roman" w:hAnsi="Times New Roman"/>
          <w:i w:val="0"/>
          <w:sz w:val="22"/>
          <w:szCs w:val="22"/>
        </w:rPr>
      </w:pPr>
      <w:r w:rsidRPr="00EA60B0">
        <w:rPr>
          <w:rFonts w:ascii="Times New Roman" w:hAnsi="Times New Roman"/>
          <w:i w:val="0"/>
          <w:sz w:val="22"/>
          <w:szCs w:val="22"/>
        </w:rPr>
        <w:t>4.1. Подконтрольные эмитенту организации, имеющие для него существенное значение</w:t>
      </w:r>
    </w:p>
    <w:p w:rsidR="00C0039C" w:rsidRPr="002B40C8" w:rsidRDefault="00C0039C" w:rsidP="00C0039C">
      <w:pPr>
        <w:jc w:val="both"/>
        <w:rPr>
          <w:b/>
        </w:rPr>
      </w:pPr>
      <w:r w:rsidRPr="002B40C8">
        <w:rPr>
          <w:rStyle w:val="Subst"/>
          <w:b w:val="0"/>
          <w:bCs/>
          <w:i w:val="0"/>
          <w:iCs/>
        </w:rPr>
        <w:t>Эмитент не имеет подконтрольных организаций, имеющих для него существенное значение</w:t>
      </w:r>
    </w:p>
    <w:p w:rsidR="00C0039C" w:rsidRPr="00EA60B0" w:rsidRDefault="00C0039C" w:rsidP="00C0039C">
      <w:pPr>
        <w:pStyle w:val="2"/>
        <w:jc w:val="both"/>
        <w:rPr>
          <w:rFonts w:ascii="Times New Roman" w:hAnsi="Times New Roman"/>
          <w:i w:val="0"/>
          <w:sz w:val="22"/>
          <w:szCs w:val="22"/>
        </w:rPr>
      </w:pPr>
      <w:r w:rsidRPr="00EA60B0">
        <w:rPr>
          <w:rFonts w:ascii="Times New Roman" w:hAnsi="Times New Roman"/>
          <w:i w:val="0"/>
          <w:sz w:val="22"/>
          <w:szCs w:val="22"/>
        </w:rPr>
        <w:t>4.2. Дополнительные сведения, раскрываемые эмитентами облигаций с целевым использованием денежных средств, полученных от их размещения</w:t>
      </w:r>
    </w:p>
    <w:p w:rsidR="00C0039C" w:rsidRPr="007110BF" w:rsidRDefault="00C0039C" w:rsidP="00C0039C">
      <w:pPr>
        <w:jc w:val="both"/>
        <w:rPr>
          <w:b/>
        </w:rPr>
      </w:pPr>
      <w:r w:rsidRPr="007110BF">
        <w:rPr>
          <w:b/>
        </w:rPr>
        <w:t>Эмитент не идентифицирует какой-либо выпуск облигаций или облигации, размещаемые в рамках программы облигаций, с использованием слов "зеленые облигации" и (или) "социальные облигации", и (или) "инфраструктурные облигации"</w:t>
      </w:r>
      <w:r>
        <w:rPr>
          <w:b/>
        </w:rPr>
        <w:t>.</w:t>
      </w:r>
    </w:p>
    <w:p w:rsidR="00C0039C" w:rsidRPr="00EA60B0" w:rsidRDefault="00C0039C" w:rsidP="00C0039C">
      <w:pPr>
        <w:pStyle w:val="2"/>
        <w:jc w:val="both"/>
        <w:rPr>
          <w:rFonts w:ascii="Times New Roman" w:hAnsi="Times New Roman"/>
          <w:i w:val="0"/>
          <w:sz w:val="22"/>
          <w:szCs w:val="22"/>
        </w:rPr>
      </w:pPr>
      <w:r w:rsidRPr="00EA60B0">
        <w:rPr>
          <w:rFonts w:ascii="Times New Roman" w:hAnsi="Times New Roman"/>
          <w:i w:val="0"/>
          <w:sz w:val="22"/>
          <w:szCs w:val="22"/>
        </w:rPr>
        <w:t xml:space="preserve">4.3. </w:t>
      </w:r>
      <w:proofErr w:type="gramStart"/>
      <w:r w:rsidRPr="00EA60B0">
        <w:rPr>
          <w:rFonts w:ascii="Times New Roman" w:hAnsi="Times New Roman"/>
          <w:i w:val="0"/>
          <w:sz w:val="22"/>
          <w:szCs w:val="22"/>
        </w:rPr>
        <w:t>Сведения о лице (лицах), предоставившем (предоставивших) обеспечение по облигациям эмитента с обеспечением, а также об обеспечении, предоставленном по облигациям эмитента с обеспечением</w:t>
      </w:r>
      <w:proofErr w:type="gramEnd"/>
    </w:p>
    <w:p w:rsidR="00C0039C" w:rsidRPr="007110BF" w:rsidRDefault="00C0039C" w:rsidP="00C0039C">
      <w:pPr>
        <w:jc w:val="both"/>
        <w:rPr>
          <w:b/>
        </w:rPr>
      </w:pPr>
      <w:proofErr w:type="gramStart"/>
      <w:r w:rsidRPr="007110BF">
        <w:rPr>
          <w:b/>
        </w:rPr>
        <w:t>В обращении нет облигаций эмитента, в отношении которых зарегистрирован проспект и (или) размещенные путем открытой подписки, в отношении которых предоставлено обеспечение</w:t>
      </w:r>
      <w:r>
        <w:rPr>
          <w:b/>
        </w:rPr>
        <w:t>.</w:t>
      </w:r>
      <w:proofErr w:type="gramEnd"/>
    </w:p>
    <w:p w:rsidR="00C0039C" w:rsidRPr="00EA60B0" w:rsidRDefault="00C0039C" w:rsidP="00C0039C">
      <w:pPr>
        <w:pStyle w:val="2"/>
        <w:jc w:val="both"/>
        <w:rPr>
          <w:rFonts w:ascii="Times New Roman" w:hAnsi="Times New Roman"/>
          <w:i w:val="0"/>
          <w:sz w:val="22"/>
          <w:szCs w:val="22"/>
        </w:rPr>
      </w:pPr>
      <w:r w:rsidRPr="00EA60B0">
        <w:rPr>
          <w:rFonts w:ascii="Times New Roman" w:hAnsi="Times New Roman"/>
          <w:i w:val="0"/>
          <w:sz w:val="22"/>
          <w:szCs w:val="22"/>
        </w:rPr>
        <w:t>4.3.1. Дополнительные сведения об ипотечном покрытии по облигациям эмитента с ипотечным покрытием</w:t>
      </w:r>
    </w:p>
    <w:p w:rsidR="00C0039C" w:rsidRPr="008E0B82" w:rsidRDefault="00C0039C" w:rsidP="00C0039C">
      <w:pPr>
        <w:jc w:val="both"/>
      </w:pPr>
      <w:r w:rsidRPr="008E0B82">
        <w:rPr>
          <w:rStyle w:val="Subst"/>
          <w:bCs/>
          <w:i w:val="0"/>
          <w:iCs/>
        </w:rPr>
        <w:t>Информация в настоящем пункте не приводится в связи с тем, что эмитент не выпускал облигации с ипотечным покрытием</w:t>
      </w:r>
      <w:r>
        <w:rPr>
          <w:rStyle w:val="Subst"/>
          <w:bCs/>
          <w:i w:val="0"/>
          <w:iCs/>
        </w:rPr>
        <w:t>.</w:t>
      </w:r>
    </w:p>
    <w:p w:rsidR="00C0039C" w:rsidRPr="00EA60B0" w:rsidRDefault="00C0039C" w:rsidP="00C0039C">
      <w:pPr>
        <w:pStyle w:val="2"/>
        <w:jc w:val="both"/>
        <w:rPr>
          <w:rFonts w:ascii="Times New Roman" w:hAnsi="Times New Roman"/>
          <w:i w:val="0"/>
          <w:sz w:val="22"/>
          <w:szCs w:val="22"/>
        </w:rPr>
      </w:pPr>
      <w:r w:rsidRPr="00EA60B0">
        <w:rPr>
          <w:rFonts w:ascii="Times New Roman" w:hAnsi="Times New Roman"/>
          <w:i w:val="0"/>
          <w:sz w:val="22"/>
          <w:szCs w:val="22"/>
        </w:rPr>
        <w:t>4.3.2. Дополнительные сведения о залоговом обеспечении денежными требованиями по облигациям эмитента с залоговым обеспечением денежными требованиями</w:t>
      </w:r>
    </w:p>
    <w:p w:rsidR="00C0039C" w:rsidRPr="008E0B82" w:rsidRDefault="00C0039C" w:rsidP="00C0039C">
      <w:pPr>
        <w:jc w:val="both"/>
      </w:pPr>
      <w:r w:rsidRPr="008E0B82">
        <w:rPr>
          <w:rStyle w:val="Subst"/>
          <w:bCs/>
          <w:i w:val="0"/>
          <w:iCs/>
        </w:rPr>
        <w:t>Информация в настоящем пункте не приводится в связи с тем, что эмитент не выпускал облигации с залоговым обеспечением денежными требованиями</w:t>
      </w:r>
      <w:r>
        <w:rPr>
          <w:rStyle w:val="Subst"/>
          <w:bCs/>
          <w:i w:val="0"/>
          <w:iCs/>
        </w:rPr>
        <w:t>.</w:t>
      </w:r>
    </w:p>
    <w:p w:rsidR="00C0039C" w:rsidRPr="00EA60B0" w:rsidRDefault="00C0039C" w:rsidP="00C0039C">
      <w:pPr>
        <w:pStyle w:val="2"/>
        <w:jc w:val="both"/>
        <w:rPr>
          <w:rFonts w:ascii="Times New Roman" w:hAnsi="Times New Roman"/>
          <w:i w:val="0"/>
          <w:sz w:val="22"/>
          <w:szCs w:val="22"/>
        </w:rPr>
      </w:pPr>
      <w:r w:rsidRPr="00EA60B0">
        <w:rPr>
          <w:rFonts w:ascii="Times New Roman" w:hAnsi="Times New Roman"/>
          <w:i w:val="0"/>
          <w:sz w:val="22"/>
          <w:szCs w:val="22"/>
        </w:rPr>
        <w:t>4.4. Сведения об объявленных и выплаченных дивидендах по акциям эмитента</w:t>
      </w:r>
    </w:p>
    <w:p w:rsidR="00C0039C" w:rsidRPr="000925D5" w:rsidRDefault="00C0039C" w:rsidP="00C0039C">
      <w:pPr>
        <w:jc w:val="both"/>
        <w:rPr>
          <w:rStyle w:val="Subst"/>
          <w:bCs/>
          <w:iCs/>
        </w:rPr>
      </w:pPr>
      <w:r w:rsidRPr="008E0B82">
        <w:rPr>
          <w:rStyle w:val="Subst"/>
          <w:bCs/>
          <w:i w:val="0"/>
          <w:iCs/>
        </w:rPr>
        <w:t>Информация в настоящем пункте не приводится в связи с тем, что у эмитента отсутствуют ценные бумаги, допущенные к организованным торгам</w:t>
      </w:r>
      <w:r>
        <w:rPr>
          <w:rStyle w:val="Subst"/>
          <w:bCs/>
          <w:i w:val="0"/>
          <w:iCs/>
        </w:rPr>
        <w:t>.</w:t>
      </w:r>
    </w:p>
    <w:p w:rsidR="00C0039C" w:rsidRPr="00DE6979" w:rsidRDefault="00C0039C" w:rsidP="00C0039C">
      <w:pPr>
        <w:pStyle w:val="2"/>
        <w:jc w:val="both"/>
        <w:rPr>
          <w:rFonts w:ascii="Times New Roman" w:hAnsi="Times New Roman"/>
          <w:i w:val="0"/>
          <w:sz w:val="22"/>
          <w:szCs w:val="22"/>
        </w:rPr>
      </w:pPr>
      <w:r w:rsidRPr="00DE6979">
        <w:rPr>
          <w:rFonts w:ascii="Times New Roman" w:hAnsi="Times New Roman"/>
          <w:i w:val="0"/>
          <w:sz w:val="22"/>
          <w:szCs w:val="22"/>
        </w:rPr>
        <w:t>4.5. Сведения об организациях, осуществляющих учет прав на эмиссионные ценные бумаги эмитента</w:t>
      </w:r>
    </w:p>
    <w:p w:rsidR="00C0039C" w:rsidRPr="0072569F" w:rsidRDefault="00C0039C" w:rsidP="00C0039C">
      <w:pPr>
        <w:pStyle w:val="2"/>
        <w:jc w:val="both"/>
        <w:rPr>
          <w:rFonts w:ascii="Times New Roman" w:hAnsi="Times New Roman"/>
          <w:i w:val="0"/>
          <w:sz w:val="22"/>
          <w:szCs w:val="22"/>
        </w:rPr>
      </w:pPr>
      <w:r w:rsidRPr="0072569F">
        <w:rPr>
          <w:rFonts w:ascii="Times New Roman" w:hAnsi="Times New Roman"/>
          <w:i w:val="0"/>
          <w:sz w:val="22"/>
          <w:szCs w:val="22"/>
        </w:rPr>
        <w:t>4.5.1. Сведения о регистраторе, осуществляющем ведение реестра владельцев ценных бумаг эмитента</w:t>
      </w:r>
    </w:p>
    <w:p w:rsidR="00C0039C" w:rsidRPr="0072569F" w:rsidRDefault="00C0039C" w:rsidP="00C0039C">
      <w:pPr>
        <w:jc w:val="both"/>
      </w:pPr>
      <w:r w:rsidRPr="0072569F">
        <w:t>Полное фирменное наименование:</w:t>
      </w:r>
      <w:r w:rsidRPr="0072569F">
        <w:rPr>
          <w:rStyle w:val="Subst"/>
          <w:bCs/>
          <w:iCs/>
        </w:rPr>
        <w:t xml:space="preserve"> </w:t>
      </w:r>
      <w:r w:rsidRPr="002477B6">
        <w:rPr>
          <w:rStyle w:val="Subst"/>
          <w:bCs/>
          <w:i w:val="0"/>
          <w:iCs/>
        </w:rPr>
        <w:t>Акционерное общество «РДЦ ПАРИТЕТ»</w:t>
      </w:r>
    </w:p>
    <w:p w:rsidR="00C0039C" w:rsidRPr="0072569F" w:rsidRDefault="00C0039C" w:rsidP="00C0039C">
      <w:pPr>
        <w:jc w:val="both"/>
      </w:pPr>
      <w:r w:rsidRPr="0072569F">
        <w:t>Сокращенное фирменное наименование:</w:t>
      </w:r>
      <w:r w:rsidRPr="0072569F">
        <w:rPr>
          <w:rStyle w:val="Subst"/>
          <w:bCs/>
          <w:iCs/>
        </w:rPr>
        <w:t xml:space="preserve"> </w:t>
      </w:r>
      <w:r w:rsidRPr="002477B6">
        <w:rPr>
          <w:rStyle w:val="Subst"/>
          <w:bCs/>
          <w:i w:val="0"/>
          <w:iCs/>
        </w:rPr>
        <w:t>АО «РДЦ ПАРИТЕТ»</w:t>
      </w:r>
    </w:p>
    <w:p w:rsidR="00C0039C" w:rsidRPr="002477B6" w:rsidRDefault="00C0039C" w:rsidP="00C0039C">
      <w:pPr>
        <w:rPr>
          <w:rStyle w:val="Subst"/>
          <w:bCs/>
          <w:i w:val="0"/>
          <w:iCs/>
        </w:rPr>
      </w:pPr>
      <w:r w:rsidRPr="0072569F">
        <w:t>Место нахождения</w:t>
      </w:r>
      <w:r w:rsidRPr="0072569F">
        <w:rPr>
          <w:rStyle w:val="Subst"/>
          <w:bCs/>
          <w:iCs/>
        </w:rPr>
        <w:t xml:space="preserve">: </w:t>
      </w:r>
      <w:r w:rsidRPr="002477B6">
        <w:rPr>
          <w:rStyle w:val="Subst"/>
          <w:bCs/>
          <w:i w:val="0"/>
          <w:iCs/>
        </w:rPr>
        <w:t xml:space="preserve">115114, г. Москва, </w:t>
      </w:r>
      <w:proofErr w:type="spellStart"/>
      <w:r w:rsidRPr="002477B6">
        <w:rPr>
          <w:rStyle w:val="Subst"/>
          <w:bCs/>
          <w:i w:val="0"/>
          <w:iCs/>
        </w:rPr>
        <w:t>вн</w:t>
      </w:r>
      <w:proofErr w:type="gramStart"/>
      <w:r w:rsidRPr="002477B6">
        <w:rPr>
          <w:rStyle w:val="Subst"/>
          <w:bCs/>
          <w:i w:val="0"/>
          <w:iCs/>
        </w:rPr>
        <w:t>.т</w:t>
      </w:r>
      <w:proofErr w:type="gramEnd"/>
      <w:r w:rsidRPr="002477B6">
        <w:rPr>
          <w:rStyle w:val="Subst"/>
          <w:bCs/>
          <w:i w:val="0"/>
          <w:iCs/>
        </w:rPr>
        <w:t>ер.г</w:t>
      </w:r>
      <w:proofErr w:type="spellEnd"/>
      <w:r w:rsidRPr="002477B6">
        <w:rPr>
          <w:rStyle w:val="Subst"/>
          <w:bCs/>
          <w:i w:val="0"/>
          <w:iCs/>
        </w:rPr>
        <w:t>.</w:t>
      </w:r>
      <w:r>
        <w:rPr>
          <w:rStyle w:val="Subst"/>
          <w:bCs/>
          <w:i w:val="0"/>
          <w:iCs/>
        </w:rPr>
        <w:t xml:space="preserve"> </w:t>
      </w:r>
      <w:r w:rsidRPr="002477B6">
        <w:rPr>
          <w:rStyle w:val="Subst"/>
          <w:bCs/>
          <w:i w:val="0"/>
          <w:iCs/>
        </w:rPr>
        <w:t xml:space="preserve">муниципальный округ </w:t>
      </w:r>
      <w:proofErr w:type="spellStart"/>
      <w:r w:rsidRPr="002477B6">
        <w:rPr>
          <w:rStyle w:val="Subst"/>
          <w:bCs/>
          <w:i w:val="0"/>
          <w:iCs/>
        </w:rPr>
        <w:t>Даниловский</w:t>
      </w:r>
      <w:proofErr w:type="spellEnd"/>
      <w:r w:rsidRPr="002477B6">
        <w:rPr>
          <w:rStyle w:val="Subst"/>
          <w:bCs/>
          <w:i w:val="0"/>
          <w:iCs/>
        </w:rPr>
        <w:t xml:space="preserve">, пер. 2-й </w:t>
      </w:r>
      <w:proofErr w:type="spellStart"/>
      <w:r w:rsidRPr="002477B6">
        <w:rPr>
          <w:rStyle w:val="Subst"/>
          <w:bCs/>
          <w:i w:val="0"/>
          <w:iCs/>
        </w:rPr>
        <w:t>Кожевнический</w:t>
      </w:r>
      <w:proofErr w:type="spellEnd"/>
      <w:r w:rsidRPr="002477B6">
        <w:rPr>
          <w:rStyle w:val="Subst"/>
          <w:bCs/>
          <w:i w:val="0"/>
          <w:iCs/>
        </w:rPr>
        <w:t xml:space="preserve">, д. 12, стр. 2, этаж 3, </w:t>
      </w:r>
      <w:proofErr w:type="spellStart"/>
      <w:r w:rsidRPr="002477B6">
        <w:rPr>
          <w:rStyle w:val="Subst"/>
          <w:bCs/>
          <w:i w:val="0"/>
          <w:iCs/>
        </w:rPr>
        <w:t>помещ</w:t>
      </w:r>
      <w:proofErr w:type="spellEnd"/>
      <w:r w:rsidRPr="002477B6">
        <w:rPr>
          <w:rStyle w:val="Subst"/>
          <w:bCs/>
          <w:i w:val="0"/>
          <w:iCs/>
        </w:rPr>
        <w:t xml:space="preserve">. XVI, комната №4 </w:t>
      </w:r>
    </w:p>
    <w:p w:rsidR="00C0039C" w:rsidRPr="002477B6" w:rsidRDefault="00C0039C" w:rsidP="00C0039C">
      <w:pPr>
        <w:jc w:val="both"/>
      </w:pPr>
    </w:p>
    <w:p w:rsidR="00C0039C" w:rsidRPr="002477B6" w:rsidRDefault="00C0039C" w:rsidP="00C0039C">
      <w:pPr>
        <w:jc w:val="both"/>
        <w:rPr>
          <w:i/>
        </w:rPr>
      </w:pPr>
      <w:r w:rsidRPr="0072569F">
        <w:t>ИНН:</w:t>
      </w:r>
      <w:r w:rsidRPr="0072569F">
        <w:rPr>
          <w:rStyle w:val="Subst"/>
          <w:bCs/>
          <w:iCs/>
        </w:rPr>
        <w:t xml:space="preserve"> </w:t>
      </w:r>
      <w:r w:rsidRPr="002477B6">
        <w:rPr>
          <w:rStyle w:val="Subst"/>
          <w:bCs/>
          <w:i w:val="0"/>
          <w:iCs/>
        </w:rPr>
        <w:t>7723103642</w:t>
      </w:r>
    </w:p>
    <w:p w:rsidR="00C0039C" w:rsidRPr="002477B6" w:rsidRDefault="00C0039C" w:rsidP="00C0039C">
      <w:pPr>
        <w:jc w:val="both"/>
        <w:rPr>
          <w:i/>
        </w:rPr>
      </w:pPr>
      <w:r w:rsidRPr="0072569F">
        <w:t>ОГРН:</w:t>
      </w:r>
      <w:r w:rsidRPr="0072569F">
        <w:rPr>
          <w:rStyle w:val="Subst"/>
          <w:bCs/>
          <w:iCs/>
        </w:rPr>
        <w:t xml:space="preserve"> </w:t>
      </w:r>
      <w:r w:rsidRPr="002477B6">
        <w:rPr>
          <w:rStyle w:val="Subst"/>
          <w:bCs/>
          <w:i w:val="0"/>
          <w:iCs/>
        </w:rPr>
        <w:t>1027700534806</w:t>
      </w:r>
    </w:p>
    <w:p w:rsidR="00C0039C" w:rsidRPr="0072569F" w:rsidRDefault="00C0039C" w:rsidP="00C0039C">
      <w:pPr>
        <w:pStyle w:val="SubHeading"/>
        <w:jc w:val="both"/>
      </w:pPr>
      <w:r w:rsidRPr="0072569F">
        <w:t>Данные о лицензии на осуществление деятельности по ведению реестра владельцев ценных бумаг</w:t>
      </w:r>
    </w:p>
    <w:p w:rsidR="00C0039C" w:rsidRPr="0072569F" w:rsidRDefault="00C0039C" w:rsidP="00C0039C">
      <w:pPr>
        <w:jc w:val="both"/>
        <w:rPr>
          <w:i/>
        </w:rPr>
      </w:pPr>
      <w:r w:rsidRPr="0072569F">
        <w:t>Номер:</w:t>
      </w:r>
      <w:r w:rsidRPr="0072569F">
        <w:rPr>
          <w:rStyle w:val="Subst"/>
          <w:bCs/>
          <w:i w:val="0"/>
          <w:iCs/>
        </w:rPr>
        <w:t xml:space="preserve"> 10-000-1-00294</w:t>
      </w:r>
    </w:p>
    <w:p w:rsidR="00C0039C" w:rsidRPr="0072569F" w:rsidRDefault="00C0039C" w:rsidP="00C0039C">
      <w:pPr>
        <w:jc w:val="both"/>
        <w:rPr>
          <w:i/>
        </w:rPr>
      </w:pPr>
      <w:r w:rsidRPr="0072569F">
        <w:t>Дата выдачи:</w:t>
      </w:r>
      <w:r w:rsidRPr="0072569F">
        <w:rPr>
          <w:rStyle w:val="Subst"/>
          <w:bCs/>
          <w:i w:val="0"/>
          <w:iCs/>
        </w:rPr>
        <w:t xml:space="preserve"> 16.01.2004</w:t>
      </w:r>
    </w:p>
    <w:p w:rsidR="00C0039C" w:rsidRPr="0072569F" w:rsidRDefault="00C0039C" w:rsidP="00C0039C">
      <w:pPr>
        <w:jc w:val="both"/>
      </w:pPr>
      <w:r w:rsidRPr="0072569F">
        <w:t xml:space="preserve">Дата окончания действия: </w:t>
      </w:r>
      <w:r w:rsidRPr="0072569F">
        <w:rPr>
          <w:rStyle w:val="Subst"/>
          <w:bCs/>
          <w:i w:val="0"/>
          <w:iCs/>
        </w:rPr>
        <w:t>Бессрочная</w:t>
      </w:r>
    </w:p>
    <w:p w:rsidR="00C0039C" w:rsidRPr="0072569F" w:rsidRDefault="00C0039C" w:rsidP="00C0039C">
      <w:pPr>
        <w:jc w:val="both"/>
      </w:pPr>
      <w:r w:rsidRPr="0072569F">
        <w:t>Наименование органа, выдавшего лицензию:</w:t>
      </w:r>
      <w:r w:rsidRPr="0072569F">
        <w:rPr>
          <w:rStyle w:val="Subst"/>
          <w:bCs/>
          <w:i w:val="0"/>
          <w:iCs/>
        </w:rPr>
        <w:t xml:space="preserve"> ФКЦБ (ФСФР) России</w:t>
      </w:r>
    </w:p>
    <w:p w:rsidR="00C0039C" w:rsidRPr="0072569F" w:rsidRDefault="00C0039C" w:rsidP="00C0039C">
      <w:pPr>
        <w:jc w:val="both"/>
        <w:rPr>
          <w:i/>
        </w:rPr>
      </w:pPr>
      <w:r w:rsidRPr="0072569F">
        <w:lastRenderedPageBreak/>
        <w:t>Дата, с которой регистратор осуществляет ведение реестра владельцев ценных бумаг эмитента:</w:t>
      </w:r>
      <w:r w:rsidRPr="0072569F">
        <w:rPr>
          <w:rStyle w:val="Subst"/>
          <w:bCs/>
          <w:i w:val="0"/>
          <w:iCs/>
        </w:rPr>
        <w:t xml:space="preserve"> 1</w:t>
      </w:r>
      <w:r w:rsidRPr="002D72CB">
        <w:rPr>
          <w:rStyle w:val="Subst"/>
          <w:bCs/>
          <w:i w:val="0"/>
          <w:iCs/>
        </w:rPr>
        <w:t>2</w:t>
      </w:r>
      <w:r w:rsidRPr="0072569F">
        <w:rPr>
          <w:rStyle w:val="Subst"/>
          <w:bCs/>
          <w:i w:val="0"/>
          <w:iCs/>
        </w:rPr>
        <w:t>.06.1997</w:t>
      </w:r>
    </w:p>
    <w:p w:rsidR="00C0039C" w:rsidRDefault="00C0039C" w:rsidP="00C0039C">
      <w:pPr>
        <w:jc w:val="both"/>
        <w:rPr>
          <w:rStyle w:val="Subst"/>
          <w:bCs/>
          <w:i w:val="0"/>
          <w:iCs/>
        </w:rPr>
      </w:pPr>
      <w:r w:rsidRPr="0072569F">
        <w:t>Иные сведения о ведении реестра владельцев ценных бумаг эмитента, указываемые эмитентом по собственному усмотрению:</w:t>
      </w:r>
      <w:r w:rsidRPr="0072569F">
        <w:rPr>
          <w:rStyle w:val="Subst"/>
          <w:bCs/>
          <w:i w:val="0"/>
          <w:iCs/>
        </w:rPr>
        <w:t xml:space="preserve"> нет</w:t>
      </w:r>
    </w:p>
    <w:p w:rsidR="00C0039C" w:rsidRPr="00BE0358" w:rsidRDefault="00C0039C" w:rsidP="00C0039C">
      <w:pPr>
        <w:pStyle w:val="2"/>
        <w:jc w:val="both"/>
        <w:rPr>
          <w:rFonts w:ascii="Times New Roman" w:hAnsi="Times New Roman"/>
          <w:i w:val="0"/>
          <w:sz w:val="22"/>
          <w:szCs w:val="22"/>
        </w:rPr>
      </w:pPr>
      <w:r w:rsidRPr="00BE0358">
        <w:rPr>
          <w:rFonts w:ascii="Times New Roman" w:hAnsi="Times New Roman"/>
          <w:i w:val="0"/>
          <w:sz w:val="22"/>
          <w:szCs w:val="22"/>
        </w:rPr>
        <w:t>4.5.2. Сведения о депозитарии, осуществляющем централизованный учет прав на ценные бумаги эмитента</w:t>
      </w:r>
    </w:p>
    <w:p w:rsidR="00C0039C" w:rsidRPr="00BA647B" w:rsidRDefault="00C0039C" w:rsidP="00C0039C">
      <w:pPr>
        <w:ind w:right="-2"/>
        <w:jc w:val="both"/>
        <w:rPr>
          <w:i/>
        </w:rPr>
      </w:pPr>
      <w:r w:rsidRPr="00BE0358">
        <w:rPr>
          <w:rStyle w:val="Subst"/>
          <w:bCs/>
          <w:i w:val="0"/>
          <w:iCs/>
        </w:rPr>
        <w:t>В обращении нет документарных ценных бумаг эмитента с обязательным централизованным хранением</w:t>
      </w:r>
      <w:r>
        <w:rPr>
          <w:rStyle w:val="Subst"/>
          <w:bCs/>
          <w:i w:val="0"/>
          <w:iCs/>
        </w:rPr>
        <w:t>.</w:t>
      </w:r>
    </w:p>
    <w:p w:rsidR="00C0039C" w:rsidRPr="009A0FCD" w:rsidRDefault="00C0039C" w:rsidP="00C0039C">
      <w:pPr>
        <w:pStyle w:val="2"/>
        <w:jc w:val="both"/>
        <w:rPr>
          <w:rFonts w:ascii="Times New Roman" w:hAnsi="Times New Roman"/>
          <w:i w:val="0"/>
          <w:sz w:val="22"/>
          <w:szCs w:val="22"/>
        </w:rPr>
      </w:pPr>
      <w:r w:rsidRPr="009A0FCD">
        <w:rPr>
          <w:rFonts w:ascii="Times New Roman" w:hAnsi="Times New Roman"/>
          <w:i w:val="0"/>
          <w:sz w:val="22"/>
          <w:szCs w:val="22"/>
        </w:rPr>
        <w:t>4.6. Информация об аудиторе эмитента</w:t>
      </w:r>
    </w:p>
    <w:p w:rsidR="00C0039C" w:rsidRPr="006B3BE7" w:rsidRDefault="00C0039C" w:rsidP="00C0039C">
      <w:pPr>
        <w:jc w:val="both"/>
        <w:rPr>
          <w:highlight w:val="yellow"/>
        </w:rPr>
      </w:pPr>
      <w:r w:rsidRPr="009A0FCD">
        <w:t>Указывается информация в отношен</w:t>
      </w:r>
      <w:proofErr w:type="gramStart"/>
      <w:r w:rsidRPr="009A0FCD">
        <w:t>ии ау</w:t>
      </w:r>
      <w:proofErr w:type="gramEnd"/>
      <w:r w:rsidRPr="009A0FCD">
        <w:t>дитора (аудиторской организации, индивидуального аудитора) эмитента, который проводил проверку промежуточной отчетности эмитента, раскрытой эмитентом в отчетном периоде, и (или) который проводил (будет проводить) проверку (обязательный аудит) годовой отчетности эмитента за текущий и последний завершенный отчетный год.</w:t>
      </w:r>
    </w:p>
    <w:p w:rsidR="00C0039C" w:rsidRPr="006B3BE7" w:rsidRDefault="00C0039C" w:rsidP="00C0039C">
      <w:pPr>
        <w:jc w:val="both"/>
        <w:rPr>
          <w:highlight w:val="yellow"/>
        </w:rPr>
      </w:pPr>
    </w:p>
    <w:p w:rsidR="00C0039C" w:rsidRPr="00A62AA5" w:rsidRDefault="00C0039C" w:rsidP="00C0039C">
      <w:r w:rsidRPr="00A62AA5">
        <w:t>Полное фирменное наименование:</w:t>
      </w:r>
      <w:r w:rsidRPr="00A62AA5">
        <w:rPr>
          <w:rStyle w:val="Subst"/>
          <w:bCs/>
          <w:iCs/>
        </w:rPr>
        <w:t xml:space="preserve"> </w:t>
      </w:r>
      <w:r w:rsidRPr="00A62AA5">
        <w:rPr>
          <w:rStyle w:val="Subst"/>
          <w:bCs/>
          <w:i w:val="0"/>
          <w:iCs/>
        </w:rPr>
        <w:t xml:space="preserve">Общество с ограниченной ответственностью " </w:t>
      </w:r>
      <w:proofErr w:type="spellStart"/>
      <w:r w:rsidRPr="00A62AA5">
        <w:rPr>
          <w:rStyle w:val="Subst"/>
          <w:bCs/>
          <w:i w:val="0"/>
          <w:iCs/>
        </w:rPr>
        <w:t>Р.О.С.Экспертиза</w:t>
      </w:r>
      <w:proofErr w:type="spellEnd"/>
      <w:r w:rsidRPr="00A62AA5">
        <w:rPr>
          <w:rStyle w:val="Subst"/>
          <w:bCs/>
          <w:i w:val="0"/>
          <w:iCs/>
        </w:rPr>
        <w:t>"</w:t>
      </w:r>
    </w:p>
    <w:p w:rsidR="00C0039C" w:rsidRPr="00A62AA5" w:rsidRDefault="00C0039C" w:rsidP="00C0039C">
      <w:pPr>
        <w:jc w:val="both"/>
      </w:pPr>
      <w:r w:rsidRPr="00A62AA5">
        <w:t>Сокращенное фирменное наименование:</w:t>
      </w:r>
      <w:r w:rsidRPr="00A62AA5">
        <w:rPr>
          <w:rStyle w:val="Subst"/>
          <w:bCs/>
          <w:iCs/>
        </w:rPr>
        <w:t xml:space="preserve"> </w:t>
      </w:r>
      <w:r w:rsidRPr="00A62AA5">
        <w:rPr>
          <w:rStyle w:val="Subst"/>
          <w:bCs/>
          <w:i w:val="0"/>
          <w:iCs/>
        </w:rPr>
        <w:t>ООО "</w:t>
      </w:r>
      <w:proofErr w:type="spellStart"/>
      <w:r w:rsidRPr="00A62AA5">
        <w:rPr>
          <w:rStyle w:val="Subst"/>
          <w:bCs/>
          <w:i w:val="0"/>
          <w:iCs/>
        </w:rPr>
        <w:t>Р.О.С.Экспертиза</w:t>
      </w:r>
      <w:proofErr w:type="spellEnd"/>
      <w:r w:rsidRPr="00A62AA5">
        <w:rPr>
          <w:rStyle w:val="Subst"/>
          <w:bCs/>
          <w:i w:val="0"/>
          <w:iCs/>
        </w:rPr>
        <w:t>"</w:t>
      </w:r>
    </w:p>
    <w:p w:rsidR="00C0039C" w:rsidRPr="00A62AA5" w:rsidRDefault="00C0039C" w:rsidP="00C0039C">
      <w:pPr>
        <w:jc w:val="both"/>
      </w:pPr>
      <w:r w:rsidRPr="00A62AA5">
        <w:t>Место нахождения:</w:t>
      </w:r>
      <w:r w:rsidRPr="00A62AA5">
        <w:rPr>
          <w:rStyle w:val="Subst"/>
          <w:bCs/>
          <w:iCs/>
        </w:rPr>
        <w:t xml:space="preserve"> </w:t>
      </w:r>
      <w:r w:rsidRPr="00A62AA5">
        <w:rPr>
          <w:rStyle w:val="Subst"/>
          <w:bCs/>
          <w:i w:val="0"/>
          <w:iCs/>
        </w:rPr>
        <w:t>Москва, Тихвинский пер., д.7, стр.3, кабинет 20</w:t>
      </w:r>
    </w:p>
    <w:p w:rsidR="00C0039C" w:rsidRPr="00A62AA5" w:rsidRDefault="00C0039C" w:rsidP="00C0039C">
      <w:pPr>
        <w:jc w:val="both"/>
        <w:rPr>
          <w:rStyle w:val="Subst"/>
          <w:bCs/>
          <w:i w:val="0"/>
          <w:iCs/>
        </w:rPr>
      </w:pPr>
      <w:r w:rsidRPr="00A62AA5">
        <w:t>ИНН:</w:t>
      </w:r>
      <w:r w:rsidRPr="00A62AA5">
        <w:rPr>
          <w:rStyle w:val="Subst"/>
          <w:bCs/>
          <w:i w:val="0"/>
          <w:iCs/>
        </w:rPr>
        <w:t xml:space="preserve"> 7708000473</w:t>
      </w:r>
    </w:p>
    <w:p w:rsidR="00C0039C" w:rsidRPr="00A333DA" w:rsidRDefault="00C0039C" w:rsidP="00C0039C">
      <w:pPr>
        <w:jc w:val="both"/>
        <w:rPr>
          <w:i/>
        </w:rPr>
      </w:pPr>
      <w:r w:rsidRPr="00A62AA5">
        <w:t>ОГРН</w:t>
      </w:r>
      <w:r w:rsidRPr="00A62AA5">
        <w:rPr>
          <w:i/>
        </w:rPr>
        <w:t>:</w:t>
      </w:r>
      <w:r w:rsidRPr="00A62AA5">
        <w:rPr>
          <w:rStyle w:val="Subst"/>
          <w:bCs/>
          <w:i w:val="0"/>
          <w:iCs/>
        </w:rPr>
        <w:t xml:space="preserve"> 1027739273946</w:t>
      </w:r>
    </w:p>
    <w:p w:rsidR="00C0039C" w:rsidRPr="00A333DA" w:rsidRDefault="00C0039C" w:rsidP="00C0039C">
      <w:pPr>
        <w:pStyle w:val="SubHeading"/>
        <w:jc w:val="both"/>
      </w:pPr>
      <w:r w:rsidRPr="00A333DA">
        <w:t>Отчетный год и (или) иной отчетный период из числа последних трех завершенных отчетных лет и текущего года, за который аудитором проводилась (будет проводиться) проверка отчетности эмитента</w:t>
      </w:r>
    </w:p>
    <w:p w:rsidR="00C0039C" w:rsidRPr="007071D7" w:rsidRDefault="00C0039C" w:rsidP="00C0039C">
      <w:pPr>
        <w:pStyle w:val="ThinDelim"/>
        <w:jc w:val="both"/>
        <w:rPr>
          <w:color w:val="7030A0"/>
        </w:rPr>
      </w:pPr>
    </w:p>
    <w:tbl>
      <w:tblPr>
        <w:tblW w:w="9428" w:type="dxa"/>
        <w:tblLayout w:type="fixed"/>
        <w:tblCellMar>
          <w:left w:w="72" w:type="dxa"/>
          <w:right w:w="72" w:type="dxa"/>
        </w:tblCellMar>
        <w:tblLook w:val="0000"/>
      </w:tblPr>
      <w:tblGrid>
        <w:gridCol w:w="4750"/>
        <w:gridCol w:w="4678"/>
      </w:tblGrid>
      <w:tr w:rsidR="00C0039C" w:rsidRPr="007071D7" w:rsidTr="009A5207">
        <w:tc>
          <w:tcPr>
            <w:tcW w:w="4750" w:type="dxa"/>
            <w:tcBorders>
              <w:top w:val="double" w:sz="6" w:space="0" w:color="auto"/>
              <w:left w:val="double" w:sz="6" w:space="0" w:color="auto"/>
              <w:bottom w:val="single" w:sz="6" w:space="0" w:color="auto"/>
              <w:right w:val="single" w:sz="6" w:space="0" w:color="auto"/>
            </w:tcBorders>
          </w:tcPr>
          <w:p w:rsidR="00C0039C" w:rsidRPr="00A333DA" w:rsidRDefault="00C0039C" w:rsidP="009A5207">
            <w:pPr>
              <w:jc w:val="both"/>
            </w:pPr>
            <w:r w:rsidRPr="00A333DA">
              <w:t>Отчетный год и (или) иной отчетный период из числа последних трех завершенных отчетных лет и текущего года, за который аудитором проводилась (будет проводиться) проверка отчетности эмитента</w:t>
            </w:r>
          </w:p>
        </w:tc>
        <w:tc>
          <w:tcPr>
            <w:tcW w:w="4678" w:type="dxa"/>
            <w:tcBorders>
              <w:top w:val="double" w:sz="6" w:space="0" w:color="auto"/>
              <w:left w:val="single" w:sz="6" w:space="0" w:color="auto"/>
              <w:bottom w:val="single" w:sz="6" w:space="0" w:color="auto"/>
              <w:right w:val="double" w:sz="6" w:space="0" w:color="auto"/>
            </w:tcBorders>
          </w:tcPr>
          <w:p w:rsidR="00C0039C" w:rsidRPr="00A333DA" w:rsidRDefault="00C0039C" w:rsidP="009A5207">
            <w:pPr>
              <w:jc w:val="both"/>
            </w:pPr>
            <w:r w:rsidRPr="00A333DA">
              <w:t>Вид отчетности эмитента, в отношении которой аудитором проводилась (будет проводиться) проверка (бухгалтерская (финансовая) отчетность;</w:t>
            </w:r>
          </w:p>
          <w:p w:rsidR="00C0039C" w:rsidRPr="00A333DA" w:rsidRDefault="00C0039C" w:rsidP="009A5207">
            <w:pPr>
              <w:jc w:val="both"/>
            </w:pPr>
            <w:r w:rsidRPr="00A333DA">
              <w:t xml:space="preserve"> консолидированная финансовая отчетность или финансовая отчетность)</w:t>
            </w:r>
          </w:p>
        </w:tc>
      </w:tr>
      <w:tr w:rsidR="00C0039C" w:rsidRPr="007071D7" w:rsidTr="009A5207">
        <w:tc>
          <w:tcPr>
            <w:tcW w:w="4750" w:type="dxa"/>
            <w:tcBorders>
              <w:top w:val="single" w:sz="6" w:space="0" w:color="auto"/>
              <w:left w:val="double" w:sz="6" w:space="0" w:color="auto"/>
              <w:bottom w:val="single" w:sz="6" w:space="0" w:color="auto"/>
              <w:right w:val="single" w:sz="6" w:space="0" w:color="auto"/>
            </w:tcBorders>
          </w:tcPr>
          <w:p w:rsidR="00C0039C" w:rsidRPr="00A333DA" w:rsidRDefault="00C0039C" w:rsidP="009A5207">
            <w:pPr>
              <w:jc w:val="both"/>
            </w:pPr>
            <w:r w:rsidRPr="00A333DA">
              <w:t>2019</w:t>
            </w:r>
          </w:p>
        </w:tc>
        <w:tc>
          <w:tcPr>
            <w:tcW w:w="4678" w:type="dxa"/>
            <w:tcBorders>
              <w:top w:val="single" w:sz="6" w:space="0" w:color="auto"/>
              <w:left w:val="single" w:sz="6" w:space="0" w:color="auto"/>
              <w:bottom w:val="single" w:sz="6" w:space="0" w:color="auto"/>
              <w:right w:val="double" w:sz="6" w:space="0" w:color="auto"/>
            </w:tcBorders>
          </w:tcPr>
          <w:p w:rsidR="00C0039C" w:rsidRPr="00A333DA" w:rsidRDefault="00C0039C" w:rsidP="009A5207">
            <w:pPr>
              <w:jc w:val="both"/>
            </w:pPr>
            <w:r w:rsidRPr="00A333DA">
              <w:t>Бухгалтерская (финансовая) отчетность, Год</w:t>
            </w:r>
          </w:p>
        </w:tc>
      </w:tr>
      <w:tr w:rsidR="00C0039C" w:rsidRPr="007071D7" w:rsidTr="009A5207">
        <w:tc>
          <w:tcPr>
            <w:tcW w:w="4750" w:type="dxa"/>
            <w:tcBorders>
              <w:top w:val="single" w:sz="6" w:space="0" w:color="auto"/>
              <w:left w:val="double" w:sz="6" w:space="0" w:color="auto"/>
              <w:bottom w:val="single" w:sz="6" w:space="0" w:color="auto"/>
              <w:right w:val="single" w:sz="6" w:space="0" w:color="auto"/>
            </w:tcBorders>
          </w:tcPr>
          <w:p w:rsidR="00C0039C" w:rsidRPr="00A333DA" w:rsidRDefault="00C0039C" w:rsidP="009A5207">
            <w:pPr>
              <w:jc w:val="both"/>
            </w:pPr>
            <w:r w:rsidRPr="00A333DA">
              <w:t>2020</w:t>
            </w:r>
          </w:p>
        </w:tc>
        <w:tc>
          <w:tcPr>
            <w:tcW w:w="4678" w:type="dxa"/>
            <w:tcBorders>
              <w:top w:val="single" w:sz="6" w:space="0" w:color="auto"/>
              <w:left w:val="single" w:sz="6" w:space="0" w:color="auto"/>
              <w:bottom w:val="single" w:sz="6" w:space="0" w:color="auto"/>
              <w:right w:val="double" w:sz="6" w:space="0" w:color="auto"/>
            </w:tcBorders>
          </w:tcPr>
          <w:p w:rsidR="00C0039C" w:rsidRPr="00A333DA" w:rsidRDefault="00C0039C" w:rsidP="009A5207">
            <w:pPr>
              <w:jc w:val="both"/>
            </w:pPr>
            <w:r w:rsidRPr="00A333DA">
              <w:t>Бухгалтерская (финансовая) отчетность, Год</w:t>
            </w:r>
          </w:p>
        </w:tc>
      </w:tr>
      <w:tr w:rsidR="00C0039C" w:rsidRPr="007071D7" w:rsidTr="009A5207">
        <w:tc>
          <w:tcPr>
            <w:tcW w:w="4750" w:type="dxa"/>
            <w:tcBorders>
              <w:top w:val="single" w:sz="6" w:space="0" w:color="auto"/>
              <w:left w:val="double" w:sz="6" w:space="0" w:color="auto"/>
              <w:bottom w:val="double" w:sz="6" w:space="0" w:color="auto"/>
              <w:right w:val="single" w:sz="6" w:space="0" w:color="auto"/>
            </w:tcBorders>
          </w:tcPr>
          <w:p w:rsidR="00C0039C" w:rsidRPr="00A333DA" w:rsidRDefault="00C0039C" w:rsidP="009A5207">
            <w:pPr>
              <w:jc w:val="both"/>
            </w:pPr>
            <w:r w:rsidRPr="00A333DA">
              <w:t>2021</w:t>
            </w:r>
          </w:p>
        </w:tc>
        <w:tc>
          <w:tcPr>
            <w:tcW w:w="4678" w:type="dxa"/>
            <w:tcBorders>
              <w:top w:val="single" w:sz="6" w:space="0" w:color="auto"/>
              <w:left w:val="single" w:sz="6" w:space="0" w:color="auto"/>
              <w:bottom w:val="double" w:sz="6" w:space="0" w:color="auto"/>
              <w:right w:val="double" w:sz="6" w:space="0" w:color="auto"/>
            </w:tcBorders>
          </w:tcPr>
          <w:p w:rsidR="00C0039C" w:rsidRPr="00A333DA" w:rsidRDefault="00C0039C" w:rsidP="009A5207">
            <w:pPr>
              <w:jc w:val="both"/>
            </w:pPr>
            <w:r w:rsidRPr="00A333DA">
              <w:t>Бухгалтерская (финансовая) отчетность, Год</w:t>
            </w:r>
          </w:p>
        </w:tc>
      </w:tr>
    </w:tbl>
    <w:p w:rsidR="00C0039C" w:rsidRPr="008E0B82" w:rsidRDefault="00C0039C" w:rsidP="00C0039C">
      <w:pPr>
        <w:jc w:val="both"/>
      </w:pPr>
    </w:p>
    <w:p w:rsidR="00C0039C" w:rsidRPr="008E0B82" w:rsidRDefault="00C0039C" w:rsidP="00C0039C">
      <w:pPr>
        <w:jc w:val="both"/>
      </w:pPr>
      <w:r w:rsidRPr="008E0B82">
        <w:t>Сопутствующие аудиту и прочие связанные с аудиторской деятельностью услуги, которые оказывались (будут оказываться) эмитенту в течение последних трех завершенных отчетных лет и текущего года аудитором:</w:t>
      </w:r>
      <w:r>
        <w:t xml:space="preserve"> </w:t>
      </w:r>
      <w:r>
        <w:rPr>
          <w:rStyle w:val="Subst"/>
          <w:bCs/>
          <w:i w:val="0"/>
          <w:iCs/>
        </w:rPr>
        <w:t>не применимо</w:t>
      </w:r>
      <w:r w:rsidRPr="008E0B82">
        <w:rPr>
          <w:rStyle w:val="Subst"/>
          <w:bCs/>
          <w:i w:val="0"/>
          <w:iCs/>
        </w:rPr>
        <w:t>.</w:t>
      </w:r>
    </w:p>
    <w:p w:rsidR="00C0039C" w:rsidRPr="008E0B82" w:rsidRDefault="00C0039C" w:rsidP="00C0039C">
      <w:pPr>
        <w:pStyle w:val="SubHeading"/>
        <w:jc w:val="both"/>
      </w:pPr>
      <w:proofErr w:type="gramStart"/>
      <w:r w:rsidRPr="008E0B82">
        <w:t>Описываются факторы, которые могут оказать влияние на независимость аудитора (аудиторской организации) от эмитента, в том числе указывается информация о наличии существенных интересов, связывающих аудитора (лиц, занимающих должности в органах управления и органах контроля за финансово-хозяйственной деятельностью аудиторской организации) с эмитентом (лицами, занимающими должности в органах управления и органах контроля за финансово-хозяйственной деятельностью эмитента)</w:t>
      </w:r>
      <w:r>
        <w:t>:</w:t>
      </w:r>
      <w:proofErr w:type="gramEnd"/>
    </w:p>
    <w:p w:rsidR="00C0039C" w:rsidRPr="008E0B82" w:rsidRDefault="00C0039C" w:rsidP="00C0039C">
      <w:pPr>
        <w:jc w:val="both"/>
      </w:pPr>
      <w:r w:rsidRPr="008E0B82">
        <w:rPr>
          <w:rStyle w:val="Subst"/>
          <w:bCs/>
          <w:i w:val="0"/>
          <w:iCs/>
        </w:rPr>
        <w:t xml:space="preserve">Факторов, которые могут оказать влияние на независимость аудитора (аудиторской организации) от эмитента, в том числе существенных интересов, связывающих аудитора (лиц, занимающих должности в органах управления и органах </w:t>
      </w:r>
      <w:proofErr w:type="gramStart"/>
      <w:r w:rsidRPr="008E0B82">
        <w:rPr>
          <w:rStyle w:val="Subst"/>
          <w:bCs/>
          <w:i w:val="0"/>
          <w:iCs/>
        </w:rPr>
        <w:t>контроля за</w:t>
      </w:r>
      <w:proofErr w:type="gramEnd"/>
      <w:r w:rsidRPr="008E0B82">
        <w:rPr>
          <w:rStyle w:val="Subst"/>
          <w:bCs/>
          <w:i w:val="0"/>
          <w:iCs/>
        </w:rPr>
        <w:t xml:space="preserve"> финансово-хозяйственной деятельностью аудиторской организации) с эмитентом (лицами, занимающими должности в органах управления и органах контроля за финансово-хозяйственной деятельностью эмитента), нет</w:t>
      </w:r>
    </w:p>
    <w:p w:rsidR="00C0039C" w:rsidRPr="008E0B82" w:rsidRDefault="00C0039C" w:rsidP="00C0039C">
      <w:pPr>
        <w:jc w:val="both"/>
      </w:pPr>
      <w:r w:rsidRPr="008E0B82">
        <w:t xml:space="preserve">Наличие долей участия аудитора (лиц, занимающих должности в органах управления и органах </w:t>
      </w:r>
      <w:proofErr w:type="gramStart"/>
      <w:r w:rsidRPr="008E0B82">
        <w:t>контроля за</w:t>
      </w:r>
      <w:proofErr w:type="gramEnd"/>
      <w:r w:rsidRPr="008E0B82">
        <w:t xml:space="preserve"> финансово-хозяйственной деятельностью аудиторской организации) в уставном капитале эмитента:</w:t>
      </w:r>
      <w:r>
        <w:t xml:space="preserve"> </w:t>
      </w:r>
      <w:r>
        <w:rPr>
          <w:rStyle w:val="Subst"/>
          <w:bCs/>
          <w:i w:val="0"/>
          <w:iCs/>
        </w:rPr>
        <w:t>нет</w:t>
      </w:r>
    </w:p>
    <w:p w:rsidR="00C0039C" w:rsidRPr="008E0B82" w:rsidRDefault="00C0039C" w:rsidP="00C0039C">
      <w:pPr>
        <w:jc w:val="both"/>
      </w:pPr>
      <w:r w:rsidRPr="008E0B82">
        <w:t xml:space="preserve">Предоставление эмитентом заемных средств аудитору (лицам, занимающим должности в органах управления и органах </w:t>
      </w:r>
      <w:proofErr w:type="gramStart"/>
      <w:r w:rsidRPr="008E0B82">
        <w:t>контроля за</w:t>
      </w:r>
      <w:proofErr w:type="gramEnd"/>
      <w:r w:rsidRPr="008E0B82">
        <w:t xml:space="preserve"> финансово-хозяйственной деятельностью аудиторской организации):</w:t>
      </w:r>
      <w:r w:rsidRPr="008E0B82">
        <w:br/>
      </w:r>
      <w:r w:rsidRPr="008E0B82">
        <w:rPr>
          <w:rStyle w:val="Subst"/>
          <w:bCs/>
          <w:i w:val="0"/>
          <w:iCs/>
        </w:rPr>
        <w:t xml:space="preserve">не </w:t>
      </w:r>
      <w:r>
        <w:rPr>
          <w:rStyle w:val="Subst"/>
          <w:bCs/>
          <w:i w:val="0"/>
          <w:iCs/>
        </w:rPr>
        <w:t>предоставляли</w:t>
      </w:r>
      <w:r w:rsidRPr="008E0B82">
        <w:rPr>
          <w:rStyle w:val="Subst"/>
          <w:bCs/>
          <w:i w:val="0"/>
          <w:iCs/>
        </w:rPr>
        <w:t>сь</w:t>
      </w:r>
    </w:p>
    <w:p w:rsidR="00C0039C" w:rsidRPr="008E0B82" w:rsidRDefault="00C0039C" w:rsidP="00C0039C">
      <w:pPr>
        <w:jc w:val="both"/>
      </w:pPr>
      <w:r w:rsidRPr="008E0B82">
        <w:t>Наличие тесных деловых взаимоотношений (участие в продвижении продукции (услуг) эмитента, участие в совместной предпринимательской деятельности и т.д.), а также родственных связей:</w:t>
      </w:r>
      <w:r>
        <w:t xml:space="preserve"> </w:t>
      </w:r>
      <w:r>
        <w:rPr>
          <w:rStyle w:val="Subst"/>
          <w:bCs/>
          <w:i w:val="0"/>
          <w:iCs/>
        </w:rPr>
        <w:t>не имеется</w:t>
      </w:r>
    </w:p>
    <w:p w:rsidR="00C0039C" w:rsidRPr="008E0B82" w:rsidRDefault="00C0039C" w:rsidP="00C0039C">
      <w:pPr>
        <w:jc w:val="both"/>
      </w:pPr>
      <w:r w:rsidRPr="008E0B82">
        <w:t xml:space="preserve">Сведения о лицах, занимающих должности в органах управления и (или) органах </w:t>
      </w:r>
      <w:proofErr w:type="gramStart"/>
      <w:r w:rsidRPr="008E0B82">
        <w:t>контроля за</w:t>
      </w:r>
      <w:proofErr w:type="gramEnd"/>
      <w:r w:rsidRPr="008E0B82">
        <w:t xml:space="preserve"> финансово-хозяйственной деятельностью эмитента, которые одновременно занимают должности в органах управления и (или) органах контроля за финансово-хозяйственной деятельностью аудиторской организации:</w:t>
      </w:r>
      <w:r>
        <w:t xml:space="preserve"> </w:t>
      </w:r>
      <w:r>
        <w:rPr>
          <w:rStyle w:val="Subst"/>
          <w:bCs/>
          <w:i w:val="0"/>
          <w:iCs/>
        </w:rPr>
        <w:t>указанных лиц</w:t>
      </w:r>
      <w:r w:rsidRPr="008E0B82">
        <w:rPr>
          <w:rStyle w:val="Subst"/>
          <w:bCs/>
          <w:i w:val="0"/>
          <w:iCs/>
        </w:rPr>
        <w:t xml:space="preserve"> нет</w:t>
      </w:r>
    </w:p>
    <w:p w:rsidR="00C0039C" w:rsidRDefault="00C0039C" w:rsidP="00C0039C">
      <w:pPr>
        <w:jc w:val="both"/>
        <w:rPr>
          <w:rStyle w:val="Subst"/>
          <w:bCs/>
          <w:i w:val="0"/>
          <w:iCs/>
        </w:rPr>
      </w:pPr>
      <w:r w:rsidRPr="008E0B82">
        <w:t>Иные факторы, которые могут повлиять на независимость аудитора от эмитента:</w:t>
      </w:r>
      <w:r>
        <w:t xml:space="preserve"> </w:t>
      </w:r>
      <w:r w:rsidRPr="008A32D0">
        <w:rPr>
          <w:b/>
        </w:rPr>
        <w:t>и</w:t>
      </w:r>
      <w:r w:rsidRPr="008A32D0">
        <w:rPr>
          <w:rStyle w:val="Subst"/>
          <w:bCs/>
          <w:i w:val="0"/>
          <w:iCs/>
        </w:rPr>
        <w:t>н</w:t>
      </w:r>
      <w:r w:rsidRPr="008E0B82">
        <w:rPr>
          <w:rStyle w:val="Subst"/>
          <w:bCs/>
          <w:i w:val="0"/>
          <w:iCs/>
        </w:rPr>
        <w:t>ых факторов, которые могут повлиять на независимость аудитора от эмитента, нет</w:t>
      </w:r>
    </w:p>
    <w:p w:rsidR="00C0039C" w:rsidRPr="008E0B82" w:rsidRDefault="00C0039C" w:rsidP="00C0039C">
      <w:pPr>
        <w:jc w:val="both"/>
      </w:pPr>
    </w:p>
    <w:p w:rsidR="00C0039C" w:rsidRPr="00205CEB" w:rsidRDefault="00C0039C" w:rsidP="00C0039C">
      <w:pPr>
        <w:jc w:val="both"/>
      </w:pPr>
      <w:r w:rsidRPr="00205CEB">
        <w:t xml:space="preserve">Фактический размер вознаграждения, выплаченного эмитентом аудитору за последний завершенный отчетный год, с отдельным указанием размера вознаграждения, выплаченного за аудит (проверку), в том </w:t>
      </w:r>
      <w:r w:rsidRPr="00205CEB">
        <w:lastRenderedPageBreak/>
        <w:t>числе обязательный, отчетности эмитента и за оказание сопутствующих аудиту и прочих связанных с аудиторской деятельностью услуг:</w:t>
      </w:r>
    </w:p>
    <w:p w:rsidR="00C0039C" w:rsidRDefault="00C0039C" w:rsidP="00C0039C">
      <w:pPr>
        <w:jc w:val="both"/>
      </w:pPr>
      <w:r w:rsidRPr="00205CEB">
        <w:rPr>
          <w:rStyle w:val="Subst"/>
          <w:bCs/>
          <w:i w:val="0"/>
          <w:iCs/>
        </w:rPr>
        <w:t>Размер оплаты услуг аудиторов определялся советом директоров эмитента по результатам переговоров между исполнительным органом эмитента и аудитором, утвержденным общим собранием акционеров. Размер вознаграждения аудитора, осуществляющего независимую оценку бухгалтерского учета и финансовой (бухгалтерской) отчетности эмитента за 2021г. определен договором с аудитором и составляет 1 164 6</w:t>
      </w:r>
      <w:r>
        <w:rPr>
          <w:rStyle w:val="Subst"/>
          <w:bCs/>
          <w:i w:val="0"/>
          <w:iCs/>
        </w:rPr>
        <w:t>00</w:t>
      </w:r>
      <w:r w:rsidRPr="00205CEB">
        <w:rPr>
          <w:rStyle w:val="Subst"/>
          <w:bCs/>
          <w:i w:val="0"/>
          <w:iCs/>
        </w:rPr>
        <w:t xml:space="preserve"> (один миллион сто шестьдесят четыре тысячи шестьсот  рублей).</w:t>
      </w:r>
      <w:r>
        <w:rPr>
          <w:rStyle w:val="Subst"/>
          <w:bCs/>
          <w:i w:val="0"/>
          <w:iCs/>
        </w:rPr>
        <w:t xml:space="preserve"> </w:t>
      </w:r>
      <w:r w:rsidRPr="00205CEB">
        <w:rPr>
          <w:rStyle w:val="Subst"/>
          <w:bCs/>
          <w:i w:val="0"/>
          <w:iCs/>
        </w:rPr>
        <w:t>Отсроченных и просроченных платежей за оказанные аудитором услуги нет</w:t>
      </w:r>
      <w:r>
        <w:rPr>
          <w:rStyle w:val="Subst"/>
          <w:bCs/>
          <w:i w:val="0"/>
          <w:iCs/>
        </w:rPr>
        <w:t>.</w:t>
      </w:r>
    </w:p>
    <w:p w:rsidR="00C0039C" w:rsidRPr="008E0B82" w:rsidRDefault="00C0039C" w:rsidP="00C0039C">
      <w:pPr>
        <w:pStyle w:val="SubHeading"/>
        <w:jc w:val="both"/>
      </w:pPr>
      <w:r w:rsidRPr="008E0B82">
        <w:t>Порядок выбора аудитора эмитента</w:t>
      </w:r>
    </w:p>
    <w:p w:rsidR="00C0039C" w:rsidRPr="00F77369" w:rsidRDefault="00C0039C" w:rsidP="00C0039C">
      <w:pPr>
        <w:jc w:val="both"/>
        <w:rPr>
          <w:rStyle w:val="Subst"/>
          <w:bCs/>
          <w:i w:val="0"/>
          <w:iCs/>
        </w:rPr>
      </w:pPr>
      <w:r w:rsidRPr="008E0B82">
        <w:rPr>
          <w:rStyle w:val="Subst"/>
          <w:bCs/>
          <w:i w:val="0"/>
          <w:iCs/>
        </w:rPr>
        <w:t>Наличие процедуры конкурса, связанного с выбором аудитора, не предусмотрено</w:t>
      </w:r>
    </w:p>
    <w:p w:rsidR="00C0039C" w:rsidRPr="00F77369" w:rsidRDefault="00C0039C" w:rsidP="00C0039C">
      <w:pPr>
        <w:jc w:val="both"/>
      </w:pPr>
    </w:p>
    <w:p w:rsidR="00C0039C" w:rsidRDefault="00C0039C" w:rsidP="00C0039C">
      <w:pPr>
        <w:jc w:val="both"/>
      </w:pPr>
      <w:r w:rsidRPr="008E0B82">
        <w:t>Процедура выдвижения кандидатуры аудитора для утверждения общим собранием акционеров (участников) эмитента, в том числе орган управления эмитента, принимающий решение о выдвижении кандидатуры аудитора эмитента:</w:t>
      </w:r>
    </w:p>
    <w:p w:rsidR="00C0039C" w:rsidRPr="003B4D08" w:rsidRDefault="00C0039C" w:rsidP="00C0039C">
      <w:pPr>
        <w:adjustRightInd w:val="0"/>
        <w:jc w:val="both"/>
        <w:rPr>
          <w:rStyle w:val="Subst"/>
          <w:bCs/>
          <w:i w:val="0"/>
          <w:iCs/>
        </w:rPr>
      </w:pPr>
      <w:r w:rsidRPr="003B4D08">
        <w:rPr>
          <w:rStyle w:val="Subst"/>
          <w:bCs/>
          <w:i w:val="0"/>
          <w:iCs/>
        </w:rPr>
        <w:t xml:space="preserve">В соответствии с нормами ст.ст. 48, 53 Федерального закона </w:t>
      </w:r>
      <w:r>
        <w:rPr>
          <w:rStyle w:val="Subst"/>
          <w:bCs/>
          <w:i w:val="0"/>
          <w:iCs/>
        </w:rPr>
        <w:t>«</w:t>
      </w:r>
      <w:r w:rsidRPr="003B4D08">
        <w:rPr>
          <w:rStyle w:val="Subst"/>
          <w:bCs/>
          <w:i w:val="0"/>
          <w:iCs/>
        </w:rPr>
        <w:t>Об акционерных  обществах</w:t>
      </w:r>
      <w:r>
        <w:rPr>
          <w:rStyle w:val="Subst"/>
          <w:bCs/>
          <w:i w:val="0"/>
          <w:iCs/>
        </w:rPr>
        <w:t>»</w:t>
      </w:r>
      <w:r w:rsidRPr="003B4D08">
        <w:rPr>
          <w:rStyle w:val="Subst"/>
          <w:bCs/>
          <w:i w:val="0"/>
          <w:iCs/>
        </w:rPr>
        <w:t xml:space="preserve">, </w:t>
      </w:r>
      <w:r>
        <w:rPr>
          <w:rStyle w:val="Subst"/>
          <w:bCs/>
          <w:i w:val="0"/>
          <w:iCs/>
        </w:rPr>
        <w:t>а</w:t>
      </w:r>
      <w:r>
        <w:rPr>
          <w:b/>
          <w:bCs/>
        </w:rPr>
        <w:t xml:space="preserve">кционеры (акционер), являющиеся в совокупности владельцами </w:t>
      </w:r>
      <w:r w:rsidRPr="003B4D08">
        <w:rPr>
          <w:rStyle w:val="Subst"/>
          <w:bCs/>
          <w:i w:val="0"/>
          <w:iCs/>
        </w:rPr>
        <w:t>не менее чем 2% голосующих акций эмитента, имеют право  предложить кандидатуры для утверждения в качестве аудитора эмитента. В случае не поступления таких предложений кандидатуры предлагаются Советом  директоров. Утверждение аудитора относится к компетенции Общего собрания акционеров эмитента.</w:t>
      </w:r>
    </w:p>
    <w:p w:rsidR="00C0039C" w:rsidRPr="00071D75" w:rsidRDefault="00C0039C" w:rsidP="00C0039C">
      <w:pPr>
        <w:jc w:val="both"/>
        <w:rPr>
          <w:color w:val="FF0000"/>
        </w:rPr>
      </w:pPr>
    </w:p>
    <w:p w:rsidR="00C0039C" w:rsidRPr="007071D7" w:rsidRDefault="00C0039C" w:rsidP="00C0039C">
      <w:pPr>
        <w:pStyle w:val="1"/>
      </w:pPr>
      <w:r w:rsidRPr="007071D7">
        <w:t>Раздел 5. Консолидированная финансовая отчетность (финансовая отчетность), бухгалтерская (финансовая) отчетность эмитента</w:t>
      </w:r>
    </w:p>
    <w:p w:rsidR="00C0039C" w:rsidRPr="0072569F" w:rsidRDefault="00C0039C" w:rsidP="00C0039C">
      <w:pPr>
        <w:pStyle w:val="2"/>
        <w:tabs>
          <w:tab w:val="left" w:pos="567"/>
          <w:tab w:val="left" w:pos="1276"/>
        </w:tabs>
        <w:jc w:val="both"/>
        <w:rPr>
          <w:rFonts w:ascii="Times New Roman" w:hAnsi="Times New Roman"/>
          <w:i w:val="0"/>
          <w:sz w:val="22"/>
          <w:szCs w:val="22"/>
        </w:rPr>
      </w:pPr>
      <w:r w:rsidRPr="0072569F">
        <w:rPr>
          <w:rFonts w:ascii="Times New Roman" w:hAnsi="Times New Roman"/>
          <w:i w:val="0"/>
          <w:sz w:val="22"/>
          <w:szCs w:val="22"/>
        </w:rPr>
        <w:t>5.1. Консолидированная финансовая отчетность (финансовая отчетность) эмитента</w:t>
      </w:r>
    </w:p>
    <w:p w:rsidR="00C0039C" w:rsidRPr="008E0B82" w:rsidRDefault="00C0039C" w:rsidP="00C0039C">
      <w:pPr>
        <w:jc w:val="both"/>
      </w:pPr>
      <w:r w:rsidRPr="008E0B82">
        <w:rPr>
          <w:rStyle w:val="Subst"/>
          <w:bCs/>
          <w:i w:val="0"/>
          <w:iCs/>
        </w:rPr>
        <w:t>Эмитент не составляет консолидированную финансовую отчетность</w:t>
      </w:r>
    </w:p>
    <w:p w:rsidR="00C0039C" w:rsidRPr="00EA60B0" w:rsidRDefault="00C0039C" w:rsidP="00C0039C">
      <w:pPr>
        <w:jc w:val="both"/>
        <w:rPr>
          <w:rStyle w:val="Subst"/>
          <w:b w:val="0"/>
          <w:bCs/>
          <w:i w:val="0"/>
          <w:iCs/>
        </w:rPr>
      </w:pPr>
      <w:r w:rsidRPr="008E0B82">
        <w:t>Основание, в силу которого эмитент не обязан составлять консолидированную финансовую отчетность:</w:t>
      </w:r>
      <w:r w:rsidRPr="008E0B82">
        <w:br/>
      </w:r>
      <w:r w:rsidRPr="00EA60B0">
        <w:rPr>
          <w:rStyle w:val="Subst"/>
          <w:b w:val="0"/>
          <w:bCs/>
          <w:i w:val="0"/>
          <w:iCs/>
        </w:rPr>
        <w:t>Общество не входит в круг субъектов, на которых, в соответствии с п. 1 ст. 2 Федерального закона №208-ФЗ от 27.07.2010, распространяется обязанность составления консолидированной финансовой (финансовой) отчетности.</w:t>
      </w:r>
    </w:p>
    <w:p w:rsidR="00C0039C" w:rsidRPr="00EA60B0" w:rsidRDefault="00C0039C" w:rsidP="00C0039C">
      <w:pPr>
        <w:jc w:val="both"/>
        <w:rPr>
          <w:b/>
        </w:rPr>
      </w:pPr>
      <w:r w:rsidRPr="00EA60B0">
        <w:rPr>
          <w:rStyle w:val="Subst"/>
          <w:b w:val="0"/>
          <w:bCs/>
          <w:i w:val="0"/>
          <w:iCs/>
        </w:rPr>
        <w:t xml:space="preserve">Общество не регистрировало проспекты ценных бумаг, и не имеет акций, допущенных к организованным торгам, в </w:t>
      </w:r>
      <w:proofErr w:type="gramStart"/>
      <w:r w:rsidRPr="00EA60B0">
        <w:rPr>
          <w:rStyle w:val="Subst"/>
          <w:b w:val="0"/>
          <w:bCs/>
          <w:i w:val="0"/>
          <w:iCs/>
        </w:rPr>
        <w:t>связи</w:t>
      </w:r>
      <w:proofErr w:type="gramEnd"/>
      <w:r w:rsidRPr="00EA60B0">
        <w:rPr>
          <w:rStyle w:val="Subst"/>
          <w:b w:val="0"/>
          <w:bCs/>
          <w:i w:val="0"/>
          <w:iCs/>
        </w:rPr>
        <w:t xml:space="preserve"> с чем отсутствует обязанность по составлению и раскрытию консолидированной финансовой (финансовой) отчетности, предусмотренной п. 4 ст. 30 Федерального закона от 22.04.1996 №39-ФЗ «О рынке ценных бумаг».</w:t>
      </w:r>
    </w:p>
    <w:p w:rsidR="00C0039C" w:rsidRPr="0072569F" w:rsidRDefault="00C0039C" w:rsidP="00C0039C">
      <w:pPr>
        <w:pStyle w:val="2"/>
        <w:jc w:val="both"/>
        <w:rPr>
          <w:rFonts w:ascii="Times New Roman" w:hAnsi="Times New Roman"/>
          <w:i w:val="0"/>
          <w:sz w:val="22"/>
          <w:szCs w:val="22"/>
        </w:rPr>
      </w:pPr>
      <w:r w:rsidRPr="0072569F">
        <w:rPr>
          <w:rFonts w:ascii="Times New Roman" w:hAnsi="Times New Roman"/>
          <w:i w:val="0"/>
          <w:sz w:val="22"/>
          <w:szCs w:val="22"/>
        </w:rPr>
        <w:t>5.2. Бухгалтерская (финансовая) отчетность</w:t>
      </w:r>
    </w:p>
    <w:p w:rsidR="00C0039C" w:rsidRDefault="00C0039C" w:rsidP="00C0039C">
      <w:pPr>
        <w:jc w:val="both"/>
      </w:pPr>
      <w:r w:rsidRPr="00132DB1">
        <w:t>Бухгалтерская (финансовая) отчетность эмитента</w:t>
      </w:r>
      <w:r>
        <w:t xml:space="preserve"> за </w:t>
      </w:r>
      <w:r w:rsidRPr="009A0FCD">
        <w:t>6</w:t>
      </w:r>
      <w:r>
        <w:t xml:space="preserve"> месяцев 202</w:t>
      </w:r>
      <w:r w:rsidRPr="009A0FCD">
        <w:t>2</w:t>
      </w:r>
      <w:r>
        <w:t xml:space="preserve"> года раскрыта в сети Интернет 0</w:t>
      </w:r>
      <w:r w:rsidRPr="009A0FCD">
        <w:t>1</w:t>
      </w:r>
      <w:r>
        <w:t>.0</w:t>
      </w:r>
      <w:r w:rsidRPr="009A0FCD">
        <w:t>8</w:t>
      </w:r>
      <w:r>
        <w:t xml:space="preserve">.2022 года. </w:t>
      </w:r>
    </w:p>
    <w:p w:rsidR="00C0039C" w:rsidRPr="008E0B82" w:rsidRDefault="00C0039C" w:rsidP="00C0039C">
      <w:pPr>
        <w:jc w:val="both"/>
        <w:rPr>
          <w:sz w:val="24"/>
          <w:szCs w:val="24"/>
        </w:rPr>
      </w:pPr>
      <w:proofErr w:type="spellStart"/>
      <w:proofErr w:type="gramStart"/>
      <w:r w:rsidRPr="008E0B82">
        <w:t>C</w:t>
      </w:r>
      <w:proofErr w:type="gramEnd"/>
      <w:r w:rsidRPr="008E0B82">
        <w:t>сылка</w:t>
      </w:r>
      <w:proofErr w:type="spellEnd"/>
      <w:r w:rsidRPr="008E0B82">
        <w:t xml:space="preserve"> на страницу в сети Интернет, на которой опубликована указанная отчетность:</w:t>
      </w:r>
    </w:p>
    <w:p w:rsidR="00C0039C" w:rsidRPr="0075218D" w:rsidRDefault="00C0039C" w:rsidP="00C0039C">
      <w:pPr>
        <w:jc w:val="both"/>
        <w:rPr>
          <w:b/>
          <w:bCs/>
        </w:rPr>
      </w:pPr>
      <w:proofErr w:type="spellStart"/>
      <w:r w:rsidRPr="00071D75">
        <w:rPr>
          <w:b/>
          <w:bCs/>
        </w:rPr>
        <w:t>www.disclosure.ru</w:t>
      </w:r>
      <w:proofErr w:type="spellEnd"/>
      <w:r w:rsidRPr="00071D75">
        <w:rPr>
          <w:b/>
          <w:bCs/>
        </w:rPr>
        <w:t>/</w:t>
      </w:r>
      <w:proofErr w:type="spellStart"/>
      <w:r w:rsidRPr="00071D75">
        <w:rPr>
          <w:b/>
          <w:bCs/>
        </w:rPr>
        <w:t>issuer</w:t>
      </w:r>
      <w:proofErr w:type="spellEnd"/>
      <w:r w:rsidRPr="00071D75">
        <w:rPr>
          <w:b/>
          <w:bCs/>
        </w:rPr>
        <w:t>/6509000854/</w:t>
      </w:r>
    </w:p>
    <w:p w:rsidR="00C0039C" w:rsidRPr="00071D75" w:rsidRDefault="00C0039C" w:rsidP="00C0039C">
      <w:pPr>
        <w:jc w:val="both"/>
        <w:rPr>
          <w:color w:val="FF0000"/>
        </w:rPr>
      </w:pPr>
      <w:r w:rsidRPr="00132DB1">
        <w:rPr>
          <w:bCs/>
        </w:rPr>
        <w:t>Наименование</w:t>
      </w:r>
      <w:r>
        <w:t>:</w:t>
      </w:r>
      <w:r w:rsidRPr="00132DB1">
        <w:t xml:space="preserve"> </w:t>
      </w:r>
      <w:r w:rsidRPr="009A0FCD">
        <w:rPr>
          <w:bCs/>
        </w:rPr>
        <w:t>«Бухгалтерская отчетность за 6 месяцев 2022 года».</w:t>
      </w:r>
    </w:p>
    <w:p w:rsidR="00C0039C" w:rsidRPr="00C0039C" w:rsidRDefault="00C0039C" w:rsidP="00C405E8">
      <w:pPr>
        <w:jc w:val="both"/>
      </w:pPr>
    </w:p>
    <w:sectPr w:rsidR="00C0039C" w:rsidRPr="00C0039C" w:rsidSect="000D7CD7">
      <w:footerReference w:type="default" r:id="rId27"/>
      <w:pgSz w:w="11906" w:h="16838"/>
      <w:pgMar w:top="851" w:right="851" w:bottom="567" w:left="1701" w:header="397" w:footer="397" w:gutter="0"/>
      <w:cols w:space="709"/>
      <w:titlePg/>
      <w:rtlGutter/>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74D1" w:rsidRDefault="00C774D1">
      <w:r>
        <w:separator/>
      </w:r>
    </w:p>
  </w:endnote>
  <w:endnote w:type="continuationSeparator" w:id="0">
    <w:p w:rsidR="00C774D1" w:rsidRDefault="00C774D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7017422"/>
      <w:docPartObj>
        <w:docPartGallery w:val="Page Numbers (Bottom of Page)"/>
        <w:docPartUnique/>
      </w:docPartObj>
    </w:sdtPr>
    <w:sdtContent>
      <w:p w:rsidR="00C0039C" w:rsidRDefault="00891063">
        <w:pPr>
          <w:pStyle w:val="a5"/>
          <w:jc w:val="right"/>
        </w:pPr>
        <w:fldSimple w:instr=" PAGE   \* MERGEFORMAT ">
          <w:r w:rsidR="00892A5A">
            <w:rPr>
              <w:noProof/>
            </w:rPr>
            <w:t>5</w:t>
          </w:r>
        </w:fldSimple>
      </w:p>
    </w:sdtContent>
  </w:sdt>
  <w:p w:rsidR="00C774D1" w:rsidRDefault="00C774D1">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74D1" w:rsidRDefault="00C774D1">
      <w:r>
        <w:separator/>
      </w:r>
    </w:p>
  </w:footnote>
  <w:footnote w:type="continuationSeparator" w:id="0">
    <w:p w:rsidR="00C774D1" w:rsidRDefault="00C774D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402"/>
    <w:multiLevelType w:val="multilevel"/>
    <w:tmpl w:val="00000885"/>
    <w:lvl w:ilvl="0">
      <w:start w:val="1"/>
      <w:numFmt w:val="decimal"/>
      <w:lvlText w:val="%1"/>
      <w:lvlJc w:val="left"/>
      <w:pPr>
        <w:ind w:hanging="101"/>
      </w:pPr>
      <w:rPr>
        <w:rFonts w:ascii="Times New Roman" w:hAnsi="Times New Roman" w:cs="Times New Roman"/>
        <w:b w:val="0"/>
        <w:bCs w:val="0"/>
        <w:w w:val="59"/>
        <w:position w:val="9"/>
        <w:sz w:val="12"/>
        <w:szCs w:val="1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nsid w:val="00000403"/>
    <w:multiLevelType w:val="multilevel"/>
    <w:tmpl w:val="00000886"/>
    <w:lvl w:ilvl="0">
      <w:start w:val="4"/>
      <w:numFmt w:val="decimal"/>
      <w:lvlText w:val="%1"/>
      <w:lvlJc w:val="left"/>
      <w:pPr>
        <w:ind w:hanging="149"/>
      </w:pPr>
      <w:rPr>
        <w:rFonts w:ascii="Times New Roman" w:hAnsi="Times New Roman" w:cs="Times New Roman"/>
        <w:b w:val="0"/>
        <w:bCs w:val="0"/>
        <w:w w:val="96"/>
        <w:position w:val="9"/>
        <w:sz w:val="12"/>
        <w:szCs w:val="1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nsid w:val="00000404"/>
    <w:multiLevelType w:val="multilevel"/>
    <w:tmpl w:val="00000887"/>
    <w:lvl w:ilvl="0">
      <w:start w:val="10"/>
      <w:numFmt w:val="decimal"/>
      <w:lvlText w:val="%1"/>
      <w:lvlJc w:val="left"/>
      <w:pPr>
        <w:ind w:hanging="173"/>
      </w:pPr>
      <w:rPr>
        <w:rFonts w:ascii="Arial" w:hAnsi="Arial" w:cs="Arial"/>
        <w:b w:val="0"/>
        <w:bCs w:val="0"/>
        <w:w w:val="86"/>
        <w:position w:val="9"/>
        <w:sz w:val="12"/>
        <w:szCs w:val="1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nsid w:val="052D5228"/>
    <w:multiLevelType w:val="multilevel"/>
    <w:tmpl w:val="2EB2B3E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nsid w:val="115E6577"/>
    <w:multiLevelType w:val="multilevel"/>
    <w:tmpl w:val="AF44685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nsid w:val="32814C62"/>
    <w:multiLevelType w:val="multilevel"/>
    <w:tmpl w:val="224E6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55F45B6"/>
    <w:multiLevelType w:val="multilevel"/>
    <w:tmpl w:val="3D9E36B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
    <w:nsid w:val="3C373B03"/>
    <w:multiLevelType w:val="multilevel"/>
    <w:tmpl w:val="5280515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8">
    <w:nsid w:val="42905B4E"/>
    <w:multiLevelType w:val="hybridMultilevel"/>
    <w:tmpl w:val="028612DC"/>
    <w:lvl w:ilvl="0" w:tplc="FBBC1F06">
      <w:start w:val="1"/>
      <w:numFmt w:val="bullet"/>
      <w:lvlText w:val="-"/>
      <w:lvlJc w:val="left"/>
      <w:pPr>
        <w:ind w:left="1440" w:hanging="360"/>
      </w:pPr>
      <w:rPr>
        <w:rFonts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42C53A5B"/>
    <w:multiLevelType w:val="hybridMultilevel"/>
    <w:tmpl w:val="131C86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70C589A"/>
    <w:multiLevelType w:val="multilevel"/>
    <w:tmpl w:val="8AD22B8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1">
    <w:nsid w:val="47107894"/>
    <w:multiLevelType w:val="multilevel"/>
    <w:tmpl w:val="3DA65A9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2">
    <w:nsid w:val="4FB64728"/>
    <w:multiLevelType w:val="multilevel"/>
    <w:tmpl w:val="92A8B1B6"/>
    <w:lvl w:ilvl="0">
      <w:start w:val="1"/>
      <w:numFmt w:val="decimal"/>
      <w:lvlText w:val="%1."/>
      <w:lvlJc w:val="left"/>
      <w:pPr>
        <w:ind w:left="560" w:hanging="360"/>
      </w:pPr>
      <w:rPr>
        <w:rFonts w:cs="Times New Roman"/>
        <w:b/>
        <w:i w:val="0"/>
      </w:rPr>
    </w:lvl>
    <w:lvl w:ilvl="1">
      <w:start w:val="1"/>
      <w:numFmt w:val="decimal"/>
      <w:isLgl/>
      <w:lvlText w:val="%1.%2."/>
      <w:lvlJc w:val="left"/>
      <w:pPr>
        <w:ind w:left="560" w:hanging="360"/>
      </w:pPr>
      <w:rPr>
        <w:rFonts w:cs="Times New Roman"/>
        <w:b/>
        <w:i w:val="0"/>
      </w:rPr>
    </w:lvl>
    <w:lvl w:ilvl="2">
      <w:start w:val="1"/>
      <w:numFmt w:val="decimal"/>
      <w:isLgl/>
      <w:lvlText w:val="%1.%2.%3."/>
      <w:lvlJc w:val="left"/>
      <w:pPr>
        <w:ind w:left="920" w:hanging="720"/>
      </w:pPr>
      <w:rPr>
        <w:rFonts w:cs="Times New Roman"/>
        <w:b/>
        <w:i/>
      </w:rPr>
    </w:lvl>
    <w:lvl w:ilvl="3">
      <w:start w:val="1"/>
      <w:numFmt w:val="decimal"/>
      <w:isLgl/>
      <w:lvlText w:val="%1.%2.%3.%4."/>
      <w:lvlJc w:val="left"/>
      <w:pPr>
        <w:ind w:left="920" w:hanging="720"/>
      </w:pPr>
      <w:rPr>
        <w:rFonts w:cs="Times New Roman"/>
        <w:b/>
        <w:i/>
      </w:rPr>
    </w:lvl>
    <w:lvl w:ilvl="4">
      <w:start w:val="1"/>
      <w:numFmt w:val="decimal"/>
      <w:isLgl/>
      <w:lvlText w:val="%1.%2.%3.%4.%5."/>
      <w:lvlJc w:val="left"/>
      <w:pPr>
        <w:ind w:left="1280" w:hanging="1080"/>
      </w:pPr>
      <w:rPr>
        <w:rFonts w:cs="Times New Roman"/>
        <w:b/>
        <w:i/>
      </w:rPr>
    </w:lvl>
    <w:lvl w:ilvl="5">
      <w:start w:val="1"/>
      <w:numFmt w:val="decimal"/>
      <w:isLgl/>
      <w:lvlText w:val="%1.%2.%3.%4.%5.%6."/>
      <w:lvlJc w:val="left"/>
      <w:pPr>
        <w:ind w:left="1280" w:hanging="1080"/>
      </w:pPr>
      <w:rPr>
        <w:rFonts w:cs="Times New Roman"/>
        <w:b/>
        <w:i/>
      </w:rPr>
    </w:lvl>
    <w:lvl w:ilvl="6">
      <w:start w:val="1"/>
      <w:numFmt w:val="decimal"/>
      <w:isLgl/>
      <w:lvlText w:val="%1.%2.%3.%4.%5.%6.%7."/>
      <w:lvlJc w:val="left"/>
      <w:pPr>
        <w:ind w:left="1280" w:hanging="1080"/>
      </w:pPr>
      <w:rPr>
        <w:rFonts w:cs="Times New Roman"/>
        <w:b/>
        <w:i/>
      </w:rPr>
    </w:lvl>
    <w:lvl w:ilvl="7">
      <w:start w:val="1"/>
      <w:numFmt w:val="decimal"/>
      <w:isLgl/>
      <w:lvlText w:val="%1.%2.%3.%4.%5.%6.%7.%8."/>
      <w:lvlJc w:val="left"/>
      <w:pPr>
        <w:ind w:left="1640" w:hanging="1440"/>
      </w:pPr>
      <w:rPr>
        <w:rFonts w:cs="Times New Roman"/>
        <w:b/>
        <w:i/>
      </w:rPr>
    </w:lvl>
    <w:lvl w:ilvl="8">
      <w:start w:val="1"/>
      <w:numFmt w:val="decimal"/>
      <w:isLgl/>
      <w:lvlText w:val="%1.%2.%3.%4.%5.%6.%7.%8.%9."/>
      <w:lvlJc w:val="left"/>
      <w:pPr>
        <w:ind w:left="1640" w:hanging="1440"/>
      </w:pPr>
      <w:rPr>
        <w:rFonts w:cs="Times New Roman"/>
        <w:b/>
        <w:i/>
      </w:rPr>
    </w:lvl>
  </w:abstractNum>
  <w:abstractNum w:abstractNumId="13">
    <w:nsid w:val="4FB756AE"/>
    <w:multiLevelType w:val="multilevel"/>
    <w:tmpl w:val="58EA91C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4">
    <w:nsid w:val="63A906FF"/>
    <w:multiLevelType w:val="hybridMultilevel"/>
    <w:tmpl w:val="4B206404"/>
    <w:lvl w:ilvl="0" w:tplc="FBBC1F06">
      <w:start w:val="1"/>
      <w:numFmt w:val="bullet"/>
      <w:lvlText w:val="-"/>
      <w:lvlJc w:val="left"/>
      <w:pPr>
        <w:ind w:left="1440" w:hanging="360"/>
      </w:pPr>
      <w:rPr>
        <w:rFonts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nsid w:val="6F514145"/>
    <w:multiLevelType w:val="multilevel"/>
    <w:tmpl w:val="8EEC5ED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0"/>
  </w:num>
  <w:num w:numId="2">
    <w:abstractNumId w:val="2"/>
  </w:num>
  <w:num w:numId="3">
    <w:abstractNumId w:val="1"/>
  </w:num>
  <w:num w:numId="4">
    <w:abstractNumId w:val="9"/>
  </w:num>
  <w:num w:numId="5">
    <w:abstractNumId w:val="14"/>
  </w:num>
  <w:num w:numId="6">
    <w:abstractNumId w:val="8"/>
  </w:num>
  <w:num w:numId="7">
    <w:abstractNumId w:val="15"/>
  </w:num>
  <w:num w:numId="8">
    <w:abstractNumId w:val="11"/>
  </w:num>
  <w:num w:numId="9">
    <w:abstractNumId w:val="7"/>
  </w:num>
  <w:num w:numId="10">
    <w:abstractNumId w:val="6"/>
  </w:num>
  <w:num w:numId="11">
    <w:abstractNumId w:val="3"/>
  </w:num>
  <w:num w:numId="12">
    <w:abstractNumId w:val="10"/>
  </w:num>
  <w:num w:numId="13">
    <w:abstractNumId w:val="5"/>
  </w:num>
  <w:num w:numId="14">
    <w:abstractNumId w:val="4"/>
  </w:num>
  <w:num w:numId="15">
    <w:abstractNumId w:val="13"/>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720"/>
  <w:doNotHyphenateCaps/>
  <w:drawingGridHorizontalSpacing w:val="100"/>
  <w:drawingGridVerticalSpacing w:val="120"/>
  <w:displayHorizontalDrawingGridEvery w:val="0"/>
  <w:displayVerticalDrawingGridEvery w:val="3"/>
  <w:characterSpacingControl w:val="compressPunctuation"/>
  <w:doNotValidateAgainstSchema/>
  <w:doNotDemarcateInvalidXml/>
  <w:footnotePr>
    <w:footnote w:id="-1"/>
    <w:footnote w:id="0"/>
  </w:footnotePr>
  <w:endnotePr>
    <w:endnote w:id="-1"/>
    <w:endnote w:id="0"/>
  </w:endnotePr>
  <w:compat>
    <w:adjustLineHeightInTable/>
  </w:compat>
  <w:rsids>
    <w:rsidRoot w:val="007E1D63"/>
    <w:rsid w:val="0000640B"/>
    <w:rsid w:val="00020BF1"/>
    <w:rsid w:val="000332D9"/>
    <w:rsid w:val="00033992"/>
    <w:rsid w:val="00035F73"/>
    <w:rsid w:val="00046339"/>
    <w:rsid w:val="00051938"/>
    <w:rsid w:val="00056961"/>
    <w:rsid w:val="00071D75"/>
    <w:rsid w:val="0007315B"/>
    <w:rsid w:val="00073DCF"/>
    <w:rsid w:val="00081EE3"/>
    <w:rsid w:val="00085020"/>
    <w:rsid w:val="000852F0"/>
    <w:rsid w:val="000A5F69"/>
    <w:rsid w:val="000B0463"/>
    <w:rsid w:val="000B722E"/>
    <w:rsid w:val="000C2426"/>
    <w:rsid w:val="000C6C97"/>
    <w:rsid w:val="000D7CD7"/>
    <w:rsid w:val="00121389"/>
    <w:rsid w:val="00123A86"/>
    <w:rsid w:val="001277F3"/>
    <w:rsid w:val="00132DB1"/>
    <w:rsid w:val="00151244"/>
    <w:rsid w:val="00157527"/>
    <w:rsid w:val="00160913"/>
    <w:rsid w:val="0016454A"/>
    <w:rsid w:val="00165A5C"/>
    <w:rsid w:val="00195014"/>
    <w:rsid w:val="001A58CB"/>
    <w:rsid w:val="001B7BE2"/>
    <w:rsid w:val="001C40A5"/>
    <w:rsid w:val="001D21CF"/>
    <w:rsid w:val="001D2956"/>
    <w:rsid w:val="00205CEB"/>
    <w:rsid w:val="002178EB"/>
    <w:rsid w:val="00240C92"/>
    <w:rsid w:val="002429E1"/>
    <w:rsid w:val="0024361D"/>
    <w:rsid w:val="002453AE"/>
    <w:rsid w:val="00245E32"/>
    <w:rsid w:val="002477B6"/>
    <w:rsid w:val="00257FCD"/>
    <w:rsid w:val="00260810"/>
    <w:rsid w:val="00272F7E"/>
    <w:rsid w:val="002764AF"/>
    <w:rsid w:val="002A53DE"/>
    <w:rsid w:val="002A734E"/>
    <w:rsid w:val="002B40C8"/>
    <w:rsid w:val="002C4342"/>
    <w:rsid w:val="002D5709"/>
    <w:rsid w:val="002D5CAC"/>
    <w:rsid w:val="002D6DA2"/>
    <w:rsid w:val="002E04F8"/>
    <w:rsid w:val="002F2236"/>
    <w:rsid w:val="002F266F"/>
    <w:rsid w:val="002F5E91"/>
    <w:rsid w:val="00314A66"/>
    <w:rsid w:val="0032095A"/>
    <w:rsid w:val="00331BD3"/>
    <w:rsid w:val="00351601"/>
    <w:rsid w:val="00352215"/>
    <w:rsid w:val="0036158B"/>
    <w:rsid w:val="0036195F"/>
    <w:rsid w:val="00365E6F"/>
    <w:rsid w:val="00365FD0"/>
    <w:rsid w:val="003958C6"/>
    <w:rsid w:val="003A6B92"/>
    <w:rsid w:val="003B35B7"/>
    <w:rsid w:val="003B4D08"/>
    <w:rsid w:val="003B526C"/>
    <w:rsid w:val="003C15C3"/>
    <w:rsid w:val="003F74E9"/>
    <w:rsid w:val="00400902"/>
    <w:rsid w:val="00400908"/>
    <w:rsid w:val="00416131"/>
    <w:rsid w:val="00427C5E"/>
    <w:rsid w:val="00433229"/>
    <w:rsid w:val="00462DF3"/>
    <w:rsid w:val="00473C5C"/>
    <w:rsid w:val="0049647E"/>
    <w:rsid w:val="004A5FA9"/>
    <w:rsid w:val="004B0669"/>
    <w:rsid w:val="004C0760"/>
    <w:rsid w:val="004D41E2"/>
    <w:rsid w:val="004D75C1"/>
    <w:rsid w:val="004E2BDE"/>
    <w:rsid w:val="004F3FEE"/>
    <w:rsid w:val="00501C44"/>
    <w:rsid w:val="00502E12"/>
    <w:rsid w:val="00504B2D"/>
    <w:rsid w:val="00511394"/>
    <w:rsid w:val="00511424"/>
    <w:rsid w:val="00552451"/>
    <w:rsid w:val="00560F07"/>
    <w:rsid w:val="0056515B"/>
    <w:rsid w:val="00574040"/>
    <w:rsid w:val="005747BC"/>
    <w:rsid w:val="00582AE9"/>
    <w:rsid w:val="005B57E0"/>
    <w:rsid w:val="005C6AF5"/>
    <w:rsid w:val="005E2D30"/>
    <w:rsid w:val="005E383C"/>
    <w:rsid w:val="005E5A64"/>
    <w:rsid w:val="006064D0"/>
    <w:rsid w:val="0062213C"/>
    <w:rsid w:val="006321B6"/>
    <w:rsid w:val="00645513"/>
    <w:rsid w:val="00655956"/>
    <w:rsid w:val="00661D64"/>
    <w:rsid w:val="006620BD"/>
    <w:rsid w:val="006644D2"/>
    <w:rsid w:val="006705A8"/>
    <w:rsid w:val="00670BDA"/>
    <w:rsid w:val="006874BF"/>
    <w:rsid w:val="006A3193"/>
    <w:rsid w:val="006A3935"/>
    <w:rsid w:val="006B01F3"/>
    <w:rsid w:val="006B3BE7"/>
    <w:rsid w:val="006C23B8"/>
    <w:rsid w:val="006D40FD"/>
    <w:rsid w:val="006D682B"/>
    <w:rsid w:val="006F54B4"/>
    <w:rsid w:val="006F74AA"/>
    <w:rsid w:val="006F7CD6"/>
    <w:rsid w:val="007071D7"/>
    <w:rsid w:val="00707A6B"/>
    <w:rsid w:val="007110BF"/>
    <w:rsid w:val="00713105"/>
    <w:rsid w:val="0072569F"/>
    <w:rsid w:val="00740268"/>
    <w:rsid w:val="0074533A"/>
    <w:rsid w:val="00754D1F"/>
    <w:rsid w:val="00784323"/>
    <w:rsid w:val="007C04A9"/>
    <w:rsid w:val="007C4C4C"/>
    <w:rsid w:val="007C5089"/>
    <w:rsid w:val="007E06BD"/>
    <w:rsid w:val="007E1D63"/>
    <w:rsid w:val="00801FDA"/>
    <w:rsid w:val="00811807"/>
    <w:rsid w:val="00830073"/>
    <w:rsid w:val="00841624"/>
    <w:rsid w:val="008429E5"/>
    <w:rsid w:val="008431ED"/>
    <w:rsid w:val="00856B1A"/>
    <w:rsid w:val="00860865"/>
    <w:rsid w:val="008821AA"/>
    <w:rsid w:val="00891063"/>
    <w:rsid w:val="00892A5A"/>
    <w:rsid w:val="008A32D0"/>
    <w:rsid w:val="008B47CE"/>
    <w:rsid w:val="008B5658"/>
    <w:rsid w:val="008D19A7"/>
    <w:rsid w:val="008E0B82"/>
    <w:rsid w:val="008E3716"/>
    <w:rsid w:val="008F7F77"/>
    <w:rsid w:val="00917371"/>
    <w:rsid w:val="00921DF2"/>
    <w:rsid w:val="00922F84"/>
    <w:rsid w:val="00936A98"/>
    <w:rsid w:val="009438BC"/>
    <w:rsid w:val="0095626E"/>
    <w:rsid w:val="00972EBC"/>
    <w:rsid w:val="009823F8"/>
    <w:rsid w:val="009840E6"/>
    <w:rsid w:val="009A0FCD"/>
    <w:rsid w:val="009A4257"/>
    <w:rsid w:val="009B233F"/>
    <w:rsid w:val="009B48DA"/>
    <w:rsid w:val="009C11DD"/>
    <w:rsid w:val="009E56A9"/>
    <w:rsid w:val="009F05AC"/>
    <w:rsid w:val="00A066B2"/>
    <w:rsid w:val="00A137CD"/>
    <w:rsid w:val="00A333DA"/>
    <w:rsid w:val="00A40F51"/>
    <w:rsid w:val="00A41774"/>
    <w:rsid w:val="00A458B6"/>
    <w:rsid w:val="00A515D0"/>
    <w:rsid w:val="00A56B4E"/>
    <w:rsid w:val="00A64074"/>
    <w:rsid w:val="00A66478"/>
    <w:rsid w:val="00A9049F"/>
    <w:rsid w:val="00AA51D9"/>
    <w:rsid w:val="00AB69F8"/>
    <w:rsid w:val="00AC113C"/>
    <w:rsid w:val="00AE4A36"/>
    <w:rsid w:val="00AE65AB"/>
    <w:rsid w:val="00AF2503"/>
    <w:rsid w:val="00AF6371"/>
    <w:rsid w:val="00B15897"/>
    <w:rsid w:val="00B175E7"/>
    <w:rsid w:val="00B233B8"/>
    <w:rsid w:val="00B24E36"/>
    <w:rsid w:val="00B3319A"/>
    <w:rsid w:val="00B33507"/>
    <w:rsid w:val="00B378F3"/>
    <w:rsid w:val="00B475F7"/>
    <w:rsid w:val="00B6102C"/>
    <w:rsid w:val="00B6193C"/>
    <w:rsid w:val="00B811EC"/>
    <w:rsid w:val="00B81CB8"/>
    <w:rsid w:val="00BA0154"/>
    <w:rsid w:val="00BB4E0E"/>
    <w:rsid w:val="00BC60E2"/>
    <w:rsid w:val="00BD5ECD"/>
    <w:rsid w:val="00BE0358"/>
    <w:rsid w:val="00BE199D"/>
    <w:rsid w:val="00BF105B"/>
    <w:rsid w:val="00BF77C0"/>
    <w:rsid w:val="00C0039C"/>
    <w:rsid w:val="00C06FB5"/>
    <w:rsid w:val="00C23BCA"/>
    <w:rsid w:val="00C37625"/>
    <w:rsid w:val="00C405E8"/>
    <w:rsid w:val="00C62A44"/>
    <w:rsid w:val="00C66072"/>
    <w:rsid w:val="00C774D1"/>
    <w:rsid w:val="00C9734D"/>
    <w:rsid w:val="00CA4942"/>
    <w:rsid w:val="00CA5784"/>
    <w:rsid w:val="00CD0885"/>
    <w:rsid w:val="00CD3A95"/>
    <w:rsid w:val="00CD3E11"/>
    <w:rsid w:val="00CD4864"/>
    <w:rsid w:val="00CE473E"/>
    <w:rsid w:val="00CE634E"/>
    <w:rsid w:val="00CF263B"/>
    <w:rsid w:val="00D02459"/>
    <w:rsid w:val="00D11494"/>
    <w:rsid w:val="00D633C1"/>
    <w:rsid w:val="00D92DC8"/>
    <w:rsid w:val="00D9489D"/>
    <w:rsid w:val="00DA27D5"/>
    <w:rsid w:val="00DA5186"/>
    <w:rsid w:val="00DE3F9C"/>
    <w:rsid w:val="00DE6300"/>
    <w:rsid w:val="00DE64FF"/>
    <w:rsid w:val="00DE6979"/>
    <w:rsid w:val="00DF2147"/>
    <w:rsid w:val="00DF48BC"/>
    <w:rsid w:val="00E20F3F"/>
    <w:rsid w:val="00E258FB"/>
    <w:rsid w:val="00E25B9C"/>
    <w:rsid w:val="00E26229"/>
    <w:rsid w:val="00E27BAF"/>
    <w:rsid w:val="00E42EE3"/>
    <w:rsid w:val="00E43BA6"/>
    <w:rsid w:val="00E4526D"/>
    <w:rsid w:val="00E55665"/>
    <w:rsid w:val="00E77D9A"/>
    <w:rsid w:val="00E80773"/>
    <w:rsid w:val="00E83AA3"/>
    <w:rsid w:val="00E90A9F"/>
    <w:rsid w:val="00EA60B0"/>
    <w:rsid w:val="00EB3627"/>
    <w:rsid w:val="00EC1AFD"/>
    <w:rsid w:val="00EE4429"/>
    <w:rsid w:val="00F0255F"/>
    <w:rsid w:val="00F1646D"/>
    <w:rsid w:val="00F16EC9"/>
    <w:rsid w:val="00F2712E"/>
    <w:rsid w:val="00F32020"/>
    <w:rsid w:val="00F35D26"/>
    <w:rsid w:val="00F44B87"/>
    <w:rsid w:val="00F511F4"/>
    <w:rsid w:val="00F52A4C"/>
    <w:rsid w:val="00F52F82"/>
    <w:rsid w:val="00F61E29"/>
    <w:rsid w:val="00F6387A"/>
    <w:rsid w:val="00F74A7E"/>
    <w:rsid w:val="00F77369"/>
    <w:rsid w:val="00F953E6"/>
    <w:rsid w:val="00FD2B45"/>
    <w:rsid w:val="00FE274C"/>
    <w:rsid w:val="00FF194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3992"/>
    <w:pPr>
      <w:autoSpaceDE w:val="0"/>
      <w:autoSpaceDN w:val="0"/>
    </w:pPr>
  </w:style>
  <w:style w:type="paragraph" w:styleId="1">
    <w:name w:val="heading 1"/>
    <w:basedOn w:val="a"/>
    <w:next w:val="a"/>
    <w:link w:val="10"/>
    <w:uiPriority w:val="99"/>
    <w:qFormat/>
    <w:rsid w:val="00020BF1"/>
    <w:pPr>
      <w:widowControl w:val="0"/>
      <w:adjustRightInd w:val="0"/>
      <w:spacing w:before="360" w:after="120"/>
      <w:jc w:val="center"/>
      <w:outlineLvl w:val="0"/>
    </w:pPr>
    <w:rPr>
      <w:b/>
      <w:bCs/>
      <w:sz w:val="28"/>
      <w:szCs w:val="28"/>
    </w:rPr>
  </w:style>
  <w:style w:type="paragraph" w:styleId="2">
    <w:name w:val="heading 2"/>
    <w:basedOn w:val="a"/>
    <w:next w:val="a"/>
    <w:link w:val="20"/>
    <w:uiPriority w:val="9"/>
    <w:unhideWhenUsed/>
    <w:qFormat/>
    <w:rsid w:val="00C405E8"/>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020BF1"/>
    <w:rPr>
      <w:rFonts w:eastAsia="Times New Roman" w:cs="Times New Roman"/>
      <w:b/>
      <w:bCs/>
      <w:sz w:val="28"/>
      <w:szCs w:val="28"/>
    </w:rPr>
  </w:style>
  <w:style w:type="character" w:customStyle="1" w:styleId="20">
    <w:name w:val="Заголовок 2 Знак"/>
    <w:basedOn w:val="a0"/>
    <w:link w:val="2"/>
    <w:uiPriority w:val="9"/>
    <w:locked/>
    <w:rsid w:val="00C405E8"/>
    <w:rPr>
      <w:rFonts w:ascii="Cambria" w:hAnsi="Cambria" w:cs="Times New Roman"/>
      <w:b/>
      <w:bCs/>
      <w:i/>
      <w:iCs/>
      <w:sz w:val="28"/>
      <w:szCs w:val="28"/>
    </w:rPr>
  </w:style>
  <w:style w:type="paragraph" w:customStyle="1" w:styleId="ConsNonformat">
    <w:name w:val="ConsNonformat"/>
    <w:uiPriority w:val="99"/>
    <w:rsid w:val="00033992"/>
    <w:pPr>
      <w:widowControl w:val="0"/>
      <w:autoSpaceDE w:val="0"/>
      <w:autoSpaceDN w:val="0"/>
      <w:jc w:val="both"/>
    </w:pPr>
    <w:rPr>
      <w:rFonts w:ascii="Courier New" w:hAnsi="Courier New" w:cs="Courier New"/>
    </w:rPr>
  </w:style>
  <w:style w:type="paragraph" w:customStyle="1" w:styleId="ConsNormal">
    <w:name w:val="ConsNormal"/>
    <w:uiPriority w:val="99"/>
    <w:rsid w:val="00033992"/>
    <w:pPr>
      <w:autoSpaceDE w:val="0"/>
      <w:autoSpaceDN w:val="0"/>
      <w:ind w:right="19771" w:firstLine="539"/>
      <w:jc w:val="both"/>
    </w:pPr>
    <w:rPr>
      <w:rFonts w:ascii="Courier New" w:hAnsi="Courier New" w:cs="Courier New"/>
      <w:lang w:val="en-US"/>
    </w:rPr>
  </w:style>
  <w:style w:type="paragraph" w:styleId="a3">
    <w:name w:val="header"/>
    <w:basedOn w:val="a"/>
    <w:link w:val="a4"/>
    <w:uiPriority w:val="99"/>
    <w:rsid w:val="00033992"/>
    <w:pPr>
      <w:tabs>
        <w:tab w:val="center" w:pos="4153"/>
        <w:tab w:val="right" w:pos="8306"/>
      </w:tabs>
    </w:pPr>
  </w:style>
  <w:style w:type="character" w:customStyle="1" w:styleId="a4">
    <w:name w:val="Верхний колонтитул Знак"/>
    <w:basedOn w:val="a0"/>
    <w:link w:val="a3"/>
    <w:uiPriority w:val="99"/>
    <w:locked/>
    <w:rsid w:val="00033992"/>
    <w:rPr>
      <w:rFonts w:cs="Times New Roman"/>
      <w:sz w:val="20"/>
      <w:szCs w:val="20"/>
    </w:rPr>
  </w:style>
  <w:style w:type="paragraph" w:styleId="a5">
    <w:name w:val="footer"/>
    <w:basedOn w:val="a"/>
    <w:link w:val="a6"/>
    <w:uiPriority w:val="99"/>
    <w:rsid w:val="00033992"/>
    <w:pPr>
      <w:tabs>
        <w:tab w:val="center" w:pos="4153"/>
        <w:tab w:val="right" w:pos="8306"/>
      </w:tabs>
    </w:pPr>
  </w:style>
  <w:style w:type="character" w:customStyle="1" w:styleId="a6">
    <w:name w:val="Нижний колонтитул Знак"/>
    <w:basedOn w:val="a0"/>
    <w:link w:val="a5"/>
    <w:uiPriority w:val="99"/>
    <w:locked/>
    <w:rsid w:val="00033992"/>
    <w:rPr>
      <w:rFonts w:cs="Times New Roman"/>
      <w:sz w:val="20"/>
      <w:szCs w:val="20"/>
    </w:rPr>
  </w:style>
  <w:style w:type="paragraph" w:styleId="a7">
    <w:name w:val="footnote text"/>
    <w:basedOn w:val="a"/>
    <w:link w:val="a8"/>
    <w:uiPriority w:val="99"/>
    <w:rsid w:val="00033992"/>
  </w:style>
  <w:style w:type="character" w:customStyle="1" w:styleId="a8">
    <w:name w:val="Текст сноски Знак"/>
    <w:basedOn w:val="a0"/>
    <w:link w:val="a7"/>
    <w:uiPriority w:val="99"/>
    <w:locked/>
    <w:rsid w:val="00033992"/>
    <w:rPr>
      <w:rFonts w:cs="Times New Roman"/>
      <w:sz w:val="20"/>
      <w:szCs w:val="20"/>
    </w:rPr>
  </w:style>
  <w:style w:type="character" w:styleId="a9">
    <w:name w:val="footnote reference"/>
    <w:basedOn w:val="a0"/>
    <w:uiPriority w:val="99"/>
    <w:rsid w:val="00033992"/>
    <w:rPr>
      <w:rFonts w:cs="Times New Roman"/>
      <w:vertAlign w:val="superscript"/>
    </w:rPr>
  </w:style>
  <w:style w:type="paragraph" w:styleId="aa">
    <w:name w:val="endnote text"/>
    <w:basedOn w:val="a"/>
    <w:link w:val="ab"/>
    <w:uiPriority w:val="99"/>
    <w:semiHidden/>
    <w:rsid w:val="00922F84"/>
  </w:style>
  <w:style w:type="character" w:customStyle="1" w:styleId="ab">
    <w:name w:val="Текст концевой сноски Знак"/>
    <w:basedOn w:val="a0"/>
    <w:link w:val="aa"/>
    <w:uiPriority w:val="99"/>
    <w:semiHidden/>
    <w:locked/>
    <w:rsid w:val="00033992"/>
    <w:rPr>
      <w:rFonts w:cs="Times New Roman"/>
      <w:sz w:val="20"/>
      <w:szCs w:val="20"/>
    </w:rPr>
  </w:style>
  <w:style w:type="character" w:styleId="ac">
    <w:name w:val="endnote reference"/>
    <w:basedOn w:val="a0"/>
    <w:uiPriority w:val="99"/>
    <w:semiHidden/>
    <w:rsid w:val="00922F84"/>
    <w:rPr>
      <w:rFonts w:cs="Times New Roman"/>
      <w:vertAlign w:val="superscript"/>
    </w:rPr>
  </w:style>
  <w:style w:type="paragraph" w:styleId="ad">
    <w:name w:val="Body Text"/>
    <w:basedOn w:val="a"/>
    <w:link w:val="ae"/>
    <w:uiPriority w:val="99"/>
    <w:rsid w:val="002F2236"/>
    <w:pPr>
      <w:widowControl w:val="0"/>
      <w:adjustRightInd w:val="0"/>
      <w:ind w:left="117" w:firstLine="4"/>
    </w:pPr>
    <w:rPr>
      <w:sz w:val="18"/>
      <w:szCs w:val="18"/>
    </w:rPr>
  </w:style>
  <w:style w:type="character" w:customStyle="1" w:styleId="ae">
    <w:name w:val="Основной текст Знак"/>
    <w:basedOn w:val="a0"/>
    <w:link w:val="ad"/>
    <w:uiPriority w:val="99"/>
    <w:locked/>
    <w:rsid w:val="00033992"/>
    <w:rPr>
      <w:rFonts w:cs="Times New Roman"/>
      <w:sz w:val="20"/>
      <w:szCs w:val="20"/>
    </w:rPr>
  </w:style>
  <w:style w:type="paragraph" w:customStyle="1" w:styleId="Heading2">
    <w:name w:val="Heading 2"/>
    <w:basedOn w:val="a"/>
    <w:uiPriority w:val="99"/>
    <w:rsid w:val="001D21CF"/>
    <w:pPr>
      <w:widowControl w:val="0"/>
      <w:adjustRightInd w:val="0"/>
      <w:ind w:left="126"/>
      <w:outlineLvl w:val="1"/>
    </w:pPr>
    <w:rPr>
      <w:sz w:val="23"/>
      <w:szCs w:val="23"/>
    </w:rPr>
  </w:style>
  <w:style w:type="paragraph" w:customStyle="1" w:styleId="SubHeading">
    <w:name w:val="Sub Heading"/>
    <w:uiPriority w:val="99"/>
    <w:rsid w:val="00020BF1"/>
    <w:pPr>
      <w:widowControl w:val="0"/>
      <w:autoSpaceDE w:val="0"/>
      <w:autoSpaceDN w:val="0"/>
      <w:adjustRightInd w:val="0"/>
      <w:spacing w:before="240" w:after="40"/>
    </w:pPr>
  </w:style>
  <w:style w:type="paragraph" w:customStyle="1" w:styleId="ThinDelim">
    <w:name w:val="Thin Delim"/>
    <w:uiPriority w:val="99"/>
    <w:rsid w:val="00020BF1"/>
    <w:pPr>
      <w:widowControl w:val="0"/>
      <w:autoSpaceDE w:val="0"/>
      <w:autoSpaceDN w:val="0"/>
      <w:adjustRightInd w:val="0"/>
    </w:pPr>
    <w:rPr>
      <w:sz w:val="16"/>
      <w:szCs w:val="16"/>
    </w:rPr>
  </w:style>
  <w:style w:type="character" w:customStyle="1" w:styleId="Subst">
    <w:name w:val="Subst"/>
    <w:uiPriority w:val="99"/>
    <w:rsid w:val="00020BF1"/>
    <w:rPr>
      <w:b/>
      <w:i/>
    </w:rPr>
  </w:style>
  <w:style w:type="character" w:styleId="af">
    <w:name w:val="Hyperlink"/>
    <w:basedOn w:val="a0"/>
    <w:uiPriority w:val="99"/>
    <w:unhideWhenUsed/>
    <w:rsid w:val="00132DB1"/>
    <w:rPr>
      <w:rFonts w:cs="Times New Roman"/>
      <w:color w:val="0000FF"/>
      <w:u w:val="single"/>
    </w:rPr>
  </w:style>
  <w:style w:type="paragraph" w:styleId="af0">
    <w:name w:val="Normal (Web)"/>
    <w:basedOn w:val="a"/>
    <w:uiPriority w:val="99"/>
    <w:semiHidden/>
    <w:unhideWhenUsed/>
    <w:rsid w:val="00B6193C"/>
    <w:pPr>
      <w:autoSpaceDE/>
      <w:autoSpaceDN/>
      <w:spacing w:before="100" w:beforeAutospacing="1" w:after="100" w:afterAutospacing="1"/>
    </w:pPr>
    <w:rPr>
      <w:sz w:val="24"/>
      <w:szCs w:val="24"/>
    </w:rPr>
  </w:style>
  <w:style w:type="paragraph" w:styleId="af1">
    <w:name w:val="Title"/>
    <w:basedOn w:val="a"/>
    <w:link w:val="af2"/>
    <w:uiPriority w:val="10"/>
    <w:qFormat/>
    <w:rsid w:val="004E2BDE"/>
    <w:pPr>
      <w:overflowPunct w:val="0"/>
      <w:adjustRightInd w:val="0"/>
      <w:jc w:val="center"/>
      <w:textAlignment w:val="baseline"/>
    </w:pPr>
    <w:rPr>
      <w:b/>
      <w:sz w:val="32"/>
    </w:rPr>
  </w:style>
  <w:style w:type="character" w:customStyle="1" w:styleId="af2">
    <w:name w:val="Название Знак"/>
    <w:basedOn w:val="a0"/>
    <w:link w:val="af1"/>
    <w:uiPriority w:val="10"/>
    <w:locked/>
    <w:rsid w:val="004E2BDE"/>
    <w:rPr>
      <w:rFonts w:cs="Times New Roman"/>
      <w:b/>
      <w:sz w:val="20"/>
      <w:szCs w:val="20"/>
    </w:rPr>
  </w:style>
  <w:style w:type="paragraph" w:customStyle="1" w:styleId="ConsPlusNormal">
    <w:name w:val="ConsPlusNormal"/>
    <w:rsid w:val="001277F3"/>
    <w:pPr>
      <w:widowControl w:val="0"/>
      <w:autoSpaceDE w:val="0"/>
      <w:autoSpaceDN w:val="0"/>
    </w:pPr>
    <w:rPr>
      <w:rFonts w:ascii="Calibri" w:hAnsi="Calibri" w:cs="Calibri"/>
      <w:sz w:val="22"/>
    </w:rPr>
  </w:style>
  <w:style w:type="paragraph" w:styleId="af3">
    <w:name w:val="Balloon Text"/>
    <w:basedOn w:val="a"/>
    <w:link w:val="af4"/>
    <w:uiPriority w:val="99"/>
    <w:semiHidden/>
    <w:unhideWhenUsed/>
    <w:rsid w:val="005B57E0"/>
    <w:rPr>
      <w:rFonts w:ascii="Tahoma" w:hAnsi="Tahoma" w:cs="Tahoma"/>
      <w:sz w:val="16"/>
      <w:szCs w:val="16"/>
    </w:rPr>
  </w:style>
  <w:style w:type="character" w:customStyle="1" w:styleId="af4">
    <w:name w:val="Текст выноски Знак"/>
    <w:basedOn w:val="a0"/>
    <w:link w:val="af3"/>
    <w:uiPriority w:val="99"/>
    <w:semiHidden/>
    <w:locked/>
    <w:rsid w:val="005B57E0"/>
    <w:rPr>
      <w:rFonts w:ascii="Tahoma" w:hAnsi="Tahoma" w:cs="Tahoma"/>
      <w:sz w:val="16"/>
      <w:szCs w:val="16"/>
    </w:rPr>
  </w:style>
  <w:style w:type="paragraph" w:styleId="af5">
    <w:name w:val="TOC Heading"/>
    <w:basedOn w:val="1"/>
    <w:next w:val="a"/>
    <w:uiPriority w:val="39"/>
    <w:semiHidden/>
    <w:unhideWhenUsed/>
    <w:qFormat/>
    <w:rsid w:val="004D41E2"/>
    <w:pPr>
      <w:keepNext/>
      <w:keepLines/>
      <w:widowControl/>
      <w:autoSpaceDE/>
      <w:autoSpaceDN/>
      <w:adjustRightInd/>
      <w:spacing w:before="480" w:after="0" w:line="276" w:lineRule="auto"/>
      <w:jc w:val="left"/>
      <w:outlineLvl w:val="9"/>
    </w:pPr>
    <w:rPr>
      <w:rFonts w:asciiTheme="majorHAnsi" w:eastAsiaTheme="majorEastAsia" w:hAnsiTheme="majorHAnsi" w:cstheme="majorBidi"/>
      <w:color w:val="365F91" w:themeColor="accent1" w:themeShade="BF"/>
      <w:lang w:eastAsia="en-US"/>
    </w:rPr>
  </w:style>
  <w:style w:type="paragraph" w:styleId="21">
    <w:name w:val="toc 2"/>
    <w:basedOn w:val="a"/>
    <w:next w:val="a"/>
    <w:autoRedefine/>
    <w:uiPriority w:val="39"/>
    <w:unhideWhenUsed/>
    <w:qFormat/>
    <w:rsid w:val="004D41E2"/>
    <w:pPr>
      <w:autoSpaceDE/>
      <w:autoSpaceDN/>
      <w:spacing w:after="100" w:line="276" w:lineRule="auto"/>
      <w:ind w:left="220"/>
    </w:pPr>
    <w:rPr>
      <w:rFonts w:asciiTheme="minorHAnsi" w:eastAsiaTheme="minorEastAsia" w:hAnsiTheme="minorHAnsi" w:cstheme="minorBidi"/>
      <w:sz w:val="22"/>
      <w:szCs w:val="22"/>
      <w:lang w:eastAsia="en-US"/>
    </w:rPr>
  </w:style>
  <w:style w:type="paragraph" w:styleId="11">
    <w:name w:val="toc 1"/>
    <w:basedOn w:val="a"/>
    <w:next w:val="a"/>
    <w:autoRedefine/>
    <w:uiPriority w:val="39"/>
    <w:semiHidden/>
    <w:unhideWhenUsed/>
    <w:qFormat/>
    <w:rsid w:val="004D41E2"/>
    <w:pPr>
      <w:autoSpaceDE/>
      <w:autoSpaceDN/>
      <w:spacing w:after="100" w:line="276" w:lineRule="auto"/>
    </w:pPr>
    <w:rPr>
      <w:rFonts w:asciiTheme="minorHAnsi" w:eastAsiaTheme="minorEastAsia" w:hAnsiTheme="minorHAnsi" w:cstheme="minorBidi"/>
      <w:sz w:val="22"/>
      <w:szCs w:val="22"/>
      <w:lang w:eastAsia="en-US"/>
    </w:rPr>
  </w:style>
  <w:style w:type="paragraph" w:styleId="3">
    <w:name w:val="toc 3"/>
    <w:basedOn w:val="a"/>
    <w:next w:val="a"/>
    <w:autoRedefine/>
    <w:uiPriority w:val="39"/>
    <w:semiHidden/>
    <w:unhideWhenUsed/>
    <w:qFormat/>
    <w:rsid w:val="004D41E2"/>
    <w:pPr>
      <w:autoSpaceDE/>
      <w:autoSpaceDN/>
      <w:spacing w:after="100" w:line="276" w:lineRule="auto"/>
      <w:ind w:left="440"/>
    </w:pPr>
    <w:rPr>
      <w:rFonts w:asciiTheme="minorHAnsi" w:eastAsiaTheme="minorEastAsia" w:hAnsiTheme="minorHAnsi" w:cstheme="minorBidi"/>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A571E86326D8E89C3F2FDF7770A73860B778FA52FFAFB485C6737F79F15723757FCCA6BB955A3B5405B001F17C1FF5AF06729C8A3tA7BC" TargetMode="External"/><Relationship Id="rId13" Type="http://schemas.openxmlformats.org/officeDocument/2006/relationships/hyperlink" Target="consultantplus://offline/ref=6A571E86326D8E89C3F2FDF7770A73860B778FA52FFAFB485C6737F79F15723757FCCA6BB955A3B5405B001F17C1FF5AF06729C8A3tA7BC" TargetMode="External"/><Relationship Id="rId18" Type="http://schemas.openxmlformats.org/officeDocument/2006/relationships/hyperlink" Target="consultantplus://offline/ref=6A571E86326D8E89C3F2FDF7770A73860B778FA52FFAFB485C6737F79F15723757FCCA6BB955A3B5405B001F17C1FF5AF06729C8A3tA7BC" TargetMode="External"/><Relationship Id="rId26" Type="http://schemas.openxmlformats.org/officeDocument/2006/relationships/hyperlink" Target="consultantplus://offline/ref=B35FA14C1EDBCA833581A5CBC1CBD3173C21E93981310FF3A8E4E6D3B628777A1932BEB33425455FB911CD77E02959CA9F7A10EC9E373067e3WDE" TargetMode="External"/><Relationship Id="rId3" Type="http://schemas.openxmlformats.org/officeDocument/2006/relationships/styles" Target="styles.xml"/><Relationship Id="rId21" Type="http://schemas.openxmlformats.org/officeDocument/2006/relationships/hyperlink" Target="consultantplus://offline/ref=6A571E86326D8E89C3F2FDF7770A73860B778FA52FFAFB485C6737F79F15723757FCCA6BB955A3B5405B001F17C1FF5AF06729C8A3tA7BC" TargetMode="External"/><Relationship Id="rId7" Type="http://schemas.openxmlformats.org/officeDocument/2006/relationships/endnotes" Target="endnotes.xml"/><Relationship Id="rId12" Type="http://schemas.openxmlformats.org/officeDocument/2006/relationships/hyperlink" Target="consultantplus://offline/ref=6A571E86326D8E89C3F2FDF7770A73860B778FA52FFAFB485C6737F79F15723757FCCA6BB955A3B5405B001F17C1FF5AF06729C8A3tA7BC" TargetMode="External"/><Relationship Id="rId17" Type="http://schemas.openxmlformats.org/officeDocument/2006/relationships/hyperlink" Target="consultantplus://offline/ref=6A571E86326D8E89C3F2FDF7770A73860B778FA52FFAFB485C6737F79F15723757FCCA6BB955A3B5405B001F17C1FF5AF06729C8A3tA7BC" TargetMode="External"/><Relationship Id="rId25" Type="http://schemas.openxmlformats.org/officeDocument/2006/relationships/hyperlink" Target="consultantplus://offline/ref=6A571E86326D8E89C3F2FDF7770A73860B778FA52FFAFB485C6737F79F15723757FCCA6BB955A3B5405B001F17C1FF5AF06729C8A3tA7BC" TargetMode="External"/><Relationship Id="rId2" Type="http://schemas.openxmlformats.org/officeDocument/2006/relationships/numbering" Target="numbering.xml"/><Relationship Id="rId16" Type="http://schemas.openxmlformats.org/officeDocument/2006/relationships/hyperlink" Target="consultantplus://offline/ref=6A571E86326D8E89C3F2FDF7770A73860B778FA52FFAFB485C6737F79F15723757FCCA6BB955A3B5405B001F17C1FF5AF06729C8A3tA7BC" TargetMode="External"/><Relationship Id="rId20" Type="http://schemas.openxmlformats.org/officeDocument/2006/relationships/hyperlink" Target="consultantplus://offline/ref=6A571E86326D8E89C3F2FDF7770A73860B778FA52FFAFB485C6737F79F15723757FCCA6BB955A3B5405B001F17C1FF5AF06729C8A3tA7BC"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A571E86326D8E89C3F2FDF7770A73860B778FA52FFAFB485C6737F79F15723757FCCA6BB955A3B5405B001F17C1FF5AF06729C8A3tA7BC" TargetMode="External"/><Relationship Id="rId24" Type="http://schemas.openxmlformats.org/officeDocument/2006/relationships/hyperlink" Target="consultantplus://offline/ref=6A571E86326D8E89C3F2FDF7770A73860B778FA52FFAFB485C6737F79F15723757FCCA6BB955A3B5405B001F17C1FF5AF06729C8A3tA7BC" TargetMode="External"/><Relationship Id="rId5" Type="http://schemas.openxmlformats.org/officeDocument/2006/relationships/webSettings" Target="webSettings.xml"/><Relationship Id="rId15" Type="http://schemas.openxmlformats.org/officeDocument/2006/relationships/hyperlink" Target="consultantplus://offline/ref=6A571E86326D8E89C3F2FDF7770A73860B778FA52FFAFB485C6737F79F15723757FCCA6BB955A3B5405B001F17C1FF5AF06729C8A3tA7BC" TargetMode="External"/><Relationship Id="rId23" Type="http://schemas.openxmlformats.org/officeDocument/2006/relationships/hyperlink" Target="consultantplus://offline/ref=6A571E86326D8E89C3F2FDF7770A73860B778FA52FFAFB485C6737F79F15723757FCCA6BB955A3B5405B001F17C1FF5AF06729C8A3tA7BC" TargetMode="External"/><Relationship Id="rId28" Type="http://schemas.openxmlformats.org/officeDocument/2006/relationships/fontTable" Target="fontTable.xml"/><Relationship Id="rId10" Type="http://schemas.openxmlformats.org/officeDocument/2006/relationships/hyperlink" Target="consultantplus://offline/ref=6A571E86326D8E89C3F2FDF7770A73860B778FA52FFAFB485C6737F79F15723757FCCA6BB955A3B5405B001F17C1FF5AF06729C8A3tA7BC" TargetMode="External"/><Relationship Id="rId19" Type="http://schemas.openxmlformats.org/officeDocument/2006/relationships/hyperlink" Target="consultantplus://offline/ref=6A571E86326D8E89C3F2FDF7770A73860B778FA52FFAFB485C6737F79F15723757FCCA6BB955A3B5405B001F17C1FF5AF06729C8A3tA7BC" TargetMode="External"/><Relationship Id="rId4" Type="http://schemas.openxmlformats.org/officeDocument/2006/relationships/settings" Target="settings.xml"/><Relationship Id="rId9" Type="http://schemas.openxmlformats.org/officeDocument/2006/relationships/hyperlink" Target="consultantplus://offline/ref=6A571E86326D8E89C3F2FDF7770A73860B778FA52FFAFB485C6737F79F15723757FCCA6BB955A3B5405B001F17C1FF5AF06729C8A3tA7BC" TargetMode="External"/><Relationship Id="rId14" Type="http://schemas.openxmlformats.org/officeDocument/2006/relationships/hyperlink" Target="consultantplus://offline/ref=6A571E86326D8E89C3F2FDF7770A73860B778FA52FFAFB485C6737F79F15723757FCCA6BB955A3B5405B001F17C1FF5AF06729C8A3tA7BC" TargetMode="External"/><Relationship Id="rId22" Type="http://schemas.openxmlformats.org/officeDocument/2006/relationships/hyperlink" Target="consultantplus://offline/ref=6A571E86326D8E89C3F2FDF7770A73860B778FA52FFAFB485C6737F79F15723757FCCA6BB955A3B5405B001F17C1FF5AF06729C8A3tA7BC" TargetMode="External"/><Relationship Id="rId27"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3F69C9-AE4A-4B65-8C67-152CB6E7C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31</Pages>
  <Words>14171</Words>
  <Characters>104523</Characters>
  <Application>Microsoft Office Word</Application>
  <DocSecurity>0</DocSecurity>
  <Lines>871</Lines>
  <Paragraphs>236</Paragraphs>
  <ScaleCrop>false</ScaleCrop>
  <HeadingPairs>
    <vt:vector size="2" baseType="variant">
      <vt:variant>
        <vt:lpstr>Название</vt:lpstr>
      </vt:variant>
      <vt:variant>
        <vt:i4>1</vt:i4>
      </vt:variant>
    </vt:vector>
  </HeadingPairs>
  <TitlesOfParts>
    <vt:vector size="1" baseType="lpstr">
      <vt:lpstr/>
    </vt:vector>
  </TitlesOfParts>
  <Company>КонсультантПлюс</Company>
  <LinksUpToDate>false</LinksUpToDate>
  <CharactersWithSpaces>118458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КонсультантПлюс</dc:creator>
  <cp:lastModifiedBy>lapuhova</cp:lastModifiedBy>
  <cp:revision>5</cp:revision>
  <cp:lastPrinted>2022-08-26T05:09:00Z</cp:lastPrinted>
  <dcterms:created xsi:type="dcterms:W3CDTF">2022-08-31T06:50:00Z</dcterms:created>
  <dcterms:modified xsi:type="dcterms:W3CDTF">2022-08-31T06:55:00Z</dcterms:modified>
</cp:coreProperties>
</file>